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FA977" w14:textId="77777777" w:rsidR="00B30E76" w:rsidRPr="00636068" w:rsidRDefault="000E6EFA" w:rsidP="00B30E76">
      <w:pPr>
        <w:pStyle w:val="Lijn"/>
      </w:pPr>
      <w:bookmarkStart w:id="0" w:name="_Toc170017688"/>
      <w:bookmarkStart w:id="1" w:name="_Toc300048439"/>
      <w:bookmarkStart w:id="2" w:name="_Toc300048450"/>
      <w:r>
        <w:rPr>
          <w:noProof/>
        </w:rPr>
      </w:r>
      <w:r w:rsidR="000E6EFA">
        <w:rPr>
          <w:noProof/>
        </w:rPr>
        <w:pict w14:anchorId="477CB612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46750E4D" w14:textId="77777777" w:rsidR="00373D2E" w:rsidRPr="00AC6AEF" w:rsidRDefault="00373D2E" w:rsidP="00373D2E">
      <w:pPr>
        <w:pStyle w:val="Deel"/>
        <w:rPr>
          <w:lang w:val="fr-BE"/>
        </w:rPr>
      </w:pPr>
      <w:bookmarkStart w:id="3" w:name="_Toc170017692"/>
      <w:bookmarkStart w:id="4" w:name="_Toc297734783"/>
      <w:bookmarkStart w:id="5" w:name="_Toc297734793"/>
      <w:bookmarkStart w:id="6" w:name="_Toc300048443"/>
      <w:bookmarkStart w:id="7" w:name="_Toc300048454"/>
      <w:bookmarkEnd w:id="0"/>
      <w:bookmarkEnd w:id="1"/>
      <w:bookmarkEnd w:id="2"/>
      <w:r w:rsidRPr="00AC6AEF">
        <w:rPr>
          <w:lang w:val="fr-BE"/>
        </w:rPr>
        <w:t>PARTIE 9</w:t>
      </w:r>
      <w:r w:rsidRPr="00AC6AEF">
        <w:rPr>
          <w:lang w:val="fr-BE"/>
        </w:rPr>
        <w:tab/>
      </w:r>
      <w:r w:rsidRPr="00AC6AEF">
        <w:rPr>
          <w:shd w:val="clear" w:color="auto" w:fill="FFFFFF"/>
          <w:lang w:val="fr-BE"/>
        </w:rPr>
        <w:t>AMENAGEMENTS EXTERIEURS ET TRAVAUX D'INFRASTRUCTURE EXTERIEURS</w:t>
      </w:r>
    </w:p>
    <w:p w14:paraId="13B2722C" w14:textId="77777777" w:rsidR="00373D2E" w:rsidRPr="00AC6AEF" w:rsidRDefault="00373D2E" w:rsidP="00373D2E">
      <w:pPr>
        <w:pStyle w:val="Kop1"/>
        <w:rPr>
          <w:lang w:val="fr-BE"/>
        </w:rPr>
      </w:pPr>
      <w:bookmarkStart w:id="8" w:name="_Toc170017689"/>
      <w:bookmarkStart w:id="9" w:name="_Toc300048440"/>
      <w:bookmarkStart w:id="10" w:name="_Toc300048451"/>
      <w:r w:rsidRPr="00AC6AEF">
        <w:rPr>
          <w:lang w:val="fr-BE"/>
        </w:rPr>
        <w:t>LOT 99</w:t>
      </w:r>
      <w:r w:rsidRPr="00AC6AEF">
        <w:rPr>
          <w:lang w:val="fr-BE"/>
        </w:rPr>
        <w:tab/>
      </w:r>
      <w:bookmarkEnd w:id="8"/>
      <w:bookmarkEnd w:id="9"/>
      <w:bookmarkEnd w:id="10"/>
      <w:r w:rsidRPr="00AC6AEF">
        <w:rPr>
          <w:shd w:val="clear" w:color="auto" w:fill="FFFFFF"/>
          <w:lang w:val="fr-BE"/>
        </w:rPr>
        <w:t>CLOTURES ET AUTRES FERMETURES EXTERIEURES</w:t>
      </w:r>
    </w:p>
    <w:p w14:paraId="3FD2BF6D" w14:textId="77777777" w:rsidR="00373D2E" w:rsidRPr="00AC6AEF" w:rsidRDefault="00373D2E" w:rsidP="00373D2E">
      <w:pPr>
        <w:pStyle w:val="Hoofdstuk"/>
        <w:rPr>
          <w:lang w:val="fr-BE"/>
        </w:rPr>
      </w:pPr>
      <w:bookmarkStart w:id="11" w:name="_Toc170017690"/>
      <w:bookmarkStart w:id="12" w:name="_Toc300048441"/>
      <w:bookmarkStart w:id="13" w:name="_Toc300048452"/>
      <w:r w:rsidRPr="00AC6AEF">
        <w:rPr>
          <w:lang w:val="fr-BE"/>
        </w:rPr>
        <w:t>99.50.--.</w:t>
      </w:r>
      <w:r w:rsidRPr="00AC6AEF">
        <w:rPr>
          <w:lang w:val="fr-BE"/>
        </w:rPr>
        <w:tab/>
      </w:r>
      <w:bookmarkEnd w:id="11"/>
      <w:bookmarkEnd w:id="12"/>
      <w:bookmarkEnd w:id="13"/>
      <w:r w:rsidRPr="00AC6AEF">
        <w:rPr>
          <w:lang w:val="fr-BE"/>
        </w:rPr>
        <w:t>PORTAILS</w:t>
      </w:r>
    </w:p>
    <w:p w14:paraId="13069057" w14:textId="77777777" w:rsidR="00373D2E" w:rsidRPr="00AC6AEF" w:rsidRDefault="00373D2E" w:rsidP="00373D2E">
      <w:pPr>
        <w:pStyle w:val="Hoofdgroep"/>
        <w:rPr>
          <w:lang w:val="fr-BE"/>
        </w:rPr>
      </w:pPr>
      <w:bookmarkStart w:id="14" w:name="_Toc170017691"/>
      <w:bookmarkStart w:id="15" w:name="_Toc300048442"/>
      <w:bookmarkStart w:id="16" w:name="_Toc300048453"/>
      <w:r w:rsidRPr="00AC6AEF">
        <w:rPr>
          <w:lang w:val="fr-BE"/>
        </w:rPr>
        <w:t>99.51.00.</w:t>
      </w:r>
      <w:r w:rsidRPr="00AC6AEF">
        <w:rPr>
          <w:lang w:val="fr-BE"/>
        </w:rPr>
        <w:tab/>
      </w:r>
      <w:bookmarkEnd w:id="14"/>
      <w:bookmarkEnd w:id="15"/>
      <w:bookmarkEnd w:id="16"/>
      <w:r w:rsidRPr="00AC6AEF">
        <w:rPr>
          <w:lang w:val="fr-BE"/>
        </w:rPr>
        <w:t>PORTAILS PIVOTANT</w:t>
      </w:r>
    </w:p>
    <w:p w14:paraId="7DDC27FA" w14:textId="156EF2E1" w:rsidR="00373D2E" w:rsidRPr="00AC6AEF" w:rsidRDefault="00373D2E" w:rsidP="00373D2E">
      <w:pPr>
        <w:pStyle w:val="Kop2"/>
        <w:rPr>
          <w:lang w:val="fr-BE"/>
        </w:rPr>
      </w:pPr>
      <w:r w:rsidRPr="00AC6AEF">
        <w:rPr>
          <w:color w:val="0000FF"/>
          <w:lang w:val="fr-BE"/>
        </w:rPr>
        <w:t>99.51.10.</w:t>
      </w:r>
      <w:r w:rsidRPr="00AC6AEF">
        <w:rPr>
          <w:lang w:val="fr-BE"/>
        </w:rPr>
        <w:tab/>
      </w:r>
      <w:bookmarkEnd w:id="3"/>
      <w:bookmarkEnd w:id="4"/>
      <w:bookmarkEnd w:id="5"/>
      <w:bookmarkEnd w:id="6"/>
      <w:bookmarkEnd w:id="7"/>
      <w:r w:rsidRPr="00DC6DE5">
        <w:rPr>
          <w:lang w:val="fr-BE"/>
        </w:rPr>
        <w:t xml:space="preserve">Clôtures, systèmes de portails pivotant, </w:t>
      </w:r>
      <w:proofErr w:type="spellStart"/>
      <w:r w:rsidRPr="00DC6DE5">
        <w:rPr>
          <w:lang w:val="fr-BE"/>
        </w:rPr>
        <w:t>gén</w:t>
      </w:r>
      <w:proofErr w:type="spellEnd"/>
      <w:r w:rsidRPr="00DC6DE5">
        <w:rPr>
          <w:lang w:val="fr-BE"/>
        </w:rPr>
        <w:t>., pour le résidentiel</w:t>
      </w:r>
      <w:r w:rsidRPr="00142524">
        <w:rPr>
          <w:lang w:val="fr-BE"/>
        </w:rPr>
        <w:t xml:space="preserve"> </w:t>
      </w:r>
    </w:p>
    <w:p w14:paraId="01F6A1E0" w14:textId="77777777" w:rsidR="006928FE" w:rsidRPr="00636068" w:rsidRDefault="00373D2E" w:rsidP="00373D2E">
      <w:pPr>
        <w:pStyle w:val="SfbCode"/>
      </w:pPr>
      <w:r w:rsidRPr="00373D2E">
        <w:rPr>
          <w:lang w:val="fr-BE"/>
        </w:rPr>
        <w:t xml:space="preserve"> </w:t>
      </w:r>
      <w:r w:rsidR="006928FE" w:rsidRPr="00636068">
        <w:t>(</w:t>
      </w:r>
      <w:r w:rsidR="005643C0">
        <w:t>93</w:t>
      </w:r>
      <w:r w:rsidR="006928FE" w:rsidRPr="00636068">
        <w:t>) Aa (T12)</w:t>
      </w:r>
    </w:p>
    <w:p w14:paraId="6DACD22F" w14:textId="77777777" w:rsidR="006928FE" w:rsidRPr="00636068" w:rsidRDefault="000E6EFA" w:rsidP="006928FE">
      <w:pPr>
        <w:pStyle w:val="Lijn"/>
      </w:pPr>
      <w:r>
        <w:rPr>
          <w:noProof/>
        </w:rPr>
      </w:r>
      <w:r w:rsidR="000E6EFA">
        <w:rPr>
          <w:noProof/>
        </w:rPr>
        <w:pict w14:anchorId="3C001AD7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1A083DAE" w14:textId="77777777" w:rsidR="00373D2E" w:rsidRPr="00373D2E" w:rsidRDefault="00373D2E" w:rsidP="00373D2E">
      <w:pPr>
        <w:pStyle w:val="Kop5"/>
        <w:rPr>
          <w:lang w:val="fr-BE"/>
        </w:rPr>
      </w:pPr>
      <w:r w:rsidRPr="00373D2E">
        <w:rPr>
          <w:rStyle w:val="Kop5BlauwChar"/>
          <w:lang w:val="fr-BE"/>
        </w:rPr>
        <w:t>.10.</w:t>
      </w:r>
      <w:r w:rsidRPr="00373D2E">
        <w:rPr>
          <w:lang w:val="fr-BE"/>
        </w:rPr>
        <w:tab/>
        <w:t>DESCRIPTION</w:t>
      </w:r>
    </w:p>
    <w:p w14:paraId="4932F648" w14:textId="77777777" w:rsidR="00373D2E" w:rsidRPr="00373D2E" w:rsidRDefault="00373D2E" w:rsidP="00373D2E">
      <w:pPr>
        <w:pStyle w:val="Kop6"/>
        <w:rPr>
          <w:lang w:val="fr-BE"/>
        </w:rPr>
      </w:pPr>
      <w:r w:rsidRPr="00373D2E">
        <w:rPr>
          <w:lang w:val="fr-BE"/>
        </w:rPr>
        <w:t>.12.</w:t>
      </w:r>
      <w:r w:rsidRPr="00373D2E">
        <w:rPr>
          <w:lang w:val="fr-BE"/>
        </w:rPr>
        <w:tab/>
        <w:t>Les travaux comprennent:</w:t>
      </w:r>
    </w:p>
    <w:p w14:paraId="431EF93B" w14:textId="77777777" w:rsidR="00373D2E" w:rsidRDefault="00373D2E" w:rsidP="00373D2E">
      <w:pPr>
        <w:pStyle w:val="81"/>
        <w:rPr>
          <w:lang w:val="fr-BE"/>
        </w:rPr>
      </w:pPr>
      <w:r>
        <w:rPr>
          <w:lang w:val="fr-BE"/>
        </w:rPr>
        <w:t>-</w:t>
      </w:r>
      <w:r>
        <w:rPr>
          <w:lang w:val="fr-BE"/>
        </w:rPr>
        <w:tab/>
        <w:t>Le mesurage in situ des dimensions nécessaires.</w:t>
      </w:r>
    </w:p>
    <w:p w14:paraId="164C1471" w14:textId="5C6862A0" w:rsidR="00415685" w:rsidRDefault="00415685" w:rsidP="00415685">
      <w:pPr>
        <w:pStyle w:val="81"/>
        <w:rPr>
          <w:lang w:val="fr-BE" w:eastAsia="ar-SA"/>
        </w:rPr>
      </w:pPr>
      <w:r>
        <w:rPr>
          <w:lang w:val="fr-BE" w:eastAsia="ar-SA"/>
        </w:rPr>
        <w:t>-</w:t>
      </w:r>
      <w:r>
        <w:rPr>
          <w:lang w:val="fr-BE" w:eastAsia="ar-SA"/>
        </w:rPr>
        <w:tab/>
        <w:t xml:space="preserve">La fourniture et la pose d'un ensemble de porte pivotante pouvant être intégré dans une clôture. </w:t>
      </w:r>
    </w:p>
    <w:p w14:paraId="7FB8FBE1" w14:textId="77777777" w:rsidR="00415685" w:rsidRDefault="00415685" w:rsidP="00415685">
      <w:pPr>
        <w:pStyle w:val="81"/>
        <w:rPr>
          <w:lang w:val="fr-BE" w:eastAsia="ar-SA"/>
        </w:rPr>
      </w:pPr>
      <w:r>
        <w:rPr>
          <w:lang w:val="fr-BE" w:eastAsia="ar-SA"/>
        </w:rPr>
        <w:t>-</w:t>
      </w:r>
      <w:r>
        <w:rPr>
          <w:lang w:val="fr-BE" w:eastAsia="ar-SA"/>
        </w:rPr>
        <w:tab/>
        <w:t xml:space="preserve">La fourniture et la pose de charnières et serrures, autrement dit des accessoires pour la commande, la fermeture et le verrouillage. </w:t>
      </w:r>
    </w:p>
    <w:p w14:paraId="76A3D5DB" w14:textId="77777777" w:rsidR="00415685" w:rsidRDefault="00415685" w:rsidP="00415685">
      <w:pPr>
        <w:pStyle w:val="81"/>
        <w:rPr>
          <w:lang w:val="fr-BE" w:eastAsia="ar-SA"/>
        </w:rPr>
      </w:pPr>
      <w:r>
        <w:rPr>
          <w:lang w:val="fr-BE" w:eastAsia="ar-SA"/>
        </w:rPr>
        <w:t>-</w:t>
      </w:r>
      <w:r>
        <w:rPr>
          <w:lang w:val="fr-BE" w:eastAsia="ar-SA"/>
        </w:rPr>
        <w:tab/>
        <w:t xml:space="preserve">La pose, y compris la fixation et le réglage, des éléments fixes et es éléments mobiles. </w:t>
      </w:r>
    </w:p>
    <w:p w14:paraId="06501ACA" w14:textId="77777777" w:rsidR="00373D2E" w:rsidRPr="00373D2E" w:rsidRDefault="00373D2E" w:rsidP="00373D2E">
      <w:pPr>
        <w:pStyle w:val="Kop6"/>
        <w:rPr>
          <w:lang w:val="fr-BE"/>
        </w:rPr>
      </w:pPr>
      <w:r w:rsidRPr="00373D2E">
        <w:rPr>
          <w:lang w:val="fr-BE"/>
        </w:rPr>
        <w:t>.13.</w:t>
      </w:r>
      <w:r w:rsidRPr="00373D2E">
        <w:rPr>
          <w:lang w:val="fr-BE"/>
        </w:rPr>
        <w:tab/>
      </w:r>
      <w:proofErr w:type="spellStart"/>
      <w:r w:rsidRPr="00373D2E">
        <w:rPr>
          <w:lang w:val="fr-BE"/>
        </w:rPr>
        <w:t>Egalement</w:t>
      </w:r>
      <w:proofErr w:type="spellEnd"/>
      <w:r w:rsidRPr="00373D2E">
        <w:rPr>
          <w:lang w:val="fr-BE"/>
        </w:rPr>
        <w:t xml:space="preserve"> compris dans le poste :</w:t>
      </w:r>
    </w:p>
    <w:p w14:paraId="4A205DF8" w14:textId="77777777" w:rsidR="00373D2E" w:rsidRPr="00DC6DE5" w:rsidRDefault="00373D2E" w:rsidP="00373D2E">
      <w:pPr>
        <w:pStyle w:val="81"/>
        <w:rPr>
          <w:lang w:val="fr-BE"/>
        </w:rPr>
      </w:pPr>
      <w:r w:rsidRPr="00DC6DE5">
        <w:rPr>
          <w:rStyle w:val="OptieChar"/>
          <w:lang w:val="fr-BE"/>
        </w:rPr>
        <w:t>#-</w:t>
      </w:r>
      <w:r w:rsidRPr="00DC6DE5">
        <w:rPr>
          <w:rStyle w:val="OptieChar"/>
          <w:lang w:val="fr-BE"/>
        </w:rPr>
        <w:tab/>
      </w:r>
      <w:r w:rsidRPr="00DC6DE5">
        <w:rPr>
          <w:rStyle w:val="OptieChar"/>
          <w:highlight w:val="yellow"/>
          <w:lang w:val="fr-BE"/>
        </w:rPr>
        <w:t>…</w:t>
      </w:r>
    </w:p>
    <w:p w14:paraId="2B0AA6AE" w14:textId="77777777" w:rsidR="00712358" w:rsidRPr="00636068" w:rsidRDefault="000E6EFA" w:rsidP="00712358">
      <w:pPr>
        <w:pStyle w:val="Lijn"/>
      </w:pPr>
      <w:r>
        <w:rPr>
          <w:noProof/>
        </w:rPr>
      </w:r>
      <w:r w:rsidR="000E6EFA">
        <w:rPr>
          <w:noProof/>
        </w:rPr>
        <w:pict w14:anchorId="41E95ABD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52A9338E" w14:textId="77777777" w:rsidR="00373D2E" w:rsidRPr="00AC6AEF" w:rsidRDefault="00373D2E" w:rsidP="00373D2E">
      <w:pPr>
        <w:pStyle w:val="Kop3"/>
        <w:rPr>
          <w:lang w:val="fr-BE"/>
        </w:rPr>
      </w:pPr>
      <w:bookmarkStart w:id="17" w:name="_Toc297734784"/>
      <w:bookmarkStart w:id="18" w:name="_Toc297734794"/>
      <w:bookmarkStart w:id="19" w:name="_Toc300048444"/>
      <w:bookmarkStart w:id="20" w:name="_Toc300048455"/>
      <w:r w:rsidRPr="00AC6AEF">
        <w:rPr>
          <w:color w:val="0000FF"/>
          <w:lang w:val="fr-BE"/>
        </w:rPr>
        <w:t>99.51.10.</w:t>
      </w:r>
      <w:r w:rsidRPr="00AC6AEF">
        <w:rPr>
          <w:rFonts w:cs="Arial"/>
          <w:b w:val="0"/>
          <w:color w:val="000000"/>
          <w:lang w:val="fr-BE"/>
        </w:rPr>
        <w:t>¦</w:t>
      </w:r>
      <w:r>
        <w:rPr>
          <w:b w:val="0"/>
          <w:color w:val="0000FF"/>
          <w:lang w:val="fr-BE"/>
        </w:rPr>
        <w:t>4</w:t>
      </w:r>
      <w:r w:rsidRPr="00AC6AEF">
        <w:rPr>
          <w:b w:val="0"/>
          <w:color w:val="0000FF"/>
          <w:lang w:val="fr-BE"/>
        </w:rPr>
        <w:t>-.</w:t>
      </w:r>
      <w:r w:rsidRPr="00AC6AEF">
        <w:rPr>
          <w:rFonts w:cs="Arial"/>
          <w:b w:val="0"/>
          <w:color w:val="000000"/>
          <w:lang w:val="fr-BE"/>
        </w:rPr>
        <w:t>¦..¦01</w:t>
      </w:r>
      <w:r w:rsidRPr="00AC6AEF">
        <w:rPr>
          <w:lang w:val="fr-BE"/>
        </w:rPr>
        <w:tab/>
      </w:r>
      <w:r w:rsidRPr="00DC6DE5">
        <w:rPr>
          <w:lang w:val="fr-BE"/>
        </w:rPr>
        <w:t>Clôtures, systèmes de portails pivotant,</w:t>
      </w:r>
      <w:r>
        <w:rPr>
          <w:lang w:val="fr-BE"/>
        </w:rPr>
        <w:t xml:space="preserve"> acier</w:t>
      </w:r>
      <w:r w:rsidRPr="00DC6DE5">
        <w:rPr>
          <w:lang w:val="fr-BE"/>
        </w:rPr>
        <w:t>, pour le</w:t>
      </w:r>
      <w:r w:rsidRPr="00AC6AEF">
        <w:rPr>
          <w:lang w:val="fr-BE"/>
        </w:rPr>
        <w:t xml:space="preserve"> </w:t>
      </w:r>
      <w:r>
        <w:rPr>
          <w:lang w:val="fr-BE"/>
        </w:rPr>
        <w:t>résidentiel</w:t>
      </w:r>
      <w:r w:rsidRPr="00AC6AEF">
        <w:rPr>
          <w:lang w:val="fr-BE"/>
        </w:rPr>
        <w:t xml:space="preserve">    </w:t>
      </w:r>
      <w:r w:rsidRPr="00AC6AEF">
        <w:rPr>
          <w:rStyle w:val="Referentie"/>
          <w:lang w:val="fr-BE"/>
        </w:rPr>
        <w:t>KOPAL</w:t>
      </w:r>
    </w:p>
    <w:bookmarkEnd w:id="17"/>
    <w:bookmarkEnd w:id="18"/>
    <w:bookmarkEnd w:id="19"/>
    <w:bookmarkEnd w:id="20"/>
    <w:p w14:paraId="402BC054" w14:textId="77777777" w:rsidR="006A3968" w:rsidRPr="00636068" w:rsidRDefault="00373D2E" w:rsidP="006A3968">
      <w:pPr>
        <w:pStyle w:val="SfbCode"/>
        <w:tabs>
          <w:tab w:val="left" w:pos="3135"/>
        </w:tabs>
      </w:pPr>
      <w:r w:rsidRPr="00636068">
        <w:t xml:space="preserve"> </w:t>
      </w:r>
      <w:r w:rsidR="006A3968" w:rsidRPr="00636068">
        <w:t>(</w:t>
      </w:r>
      <w:r w:rsidR="005643C0">
        <w:t>93</w:t>
      </w:r>
      <w:r w:rsidR="006A3968" w:rsidRPr="00636068">
        <w:t>) Ah2 (T12)</w:t>
      </w:r>
    </w:p>
    <w:p w14:paraId="697E2603" w14:textId="77777777" w:rsidR="006A3968" w:rsidRPr="00636068" w:rsidRDefault="000E6EFA" w:rsidP="006A3968">
      <w:pPr>
        <w:pStyle w:val="Lijn"/>
      </w:pPr>
      <w:r>
        <w:rPr>
          <w:noProof/>
        </w:rPr>
      </w:r>
      <w:r w:rsidR="000E6EFA">
        <w:rPr>
          <w:noProof/>
        </w:rPr>
        <w:pict w14:anchorId="44381B4F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27853694" w14:textId="77777777" w:rsidR="00415685" w:rsidRDefault="00AA6349" w:rsidP="00415685">
      <w:pPr>
        <w:pStyle w:val="Merk2"/>
        <w:rPr>
          <w:lang w:val="fr-BE" w:eastAsia="ar-SA"/>
        </w:rPr>
      </w:pPr>
      <w:bookmarkStart w:id="21" w:name="_Toc300048446"/>
      <w:r w:rsidRPr="00415685">
        <w:rPr>
          <w:rStyle w:val="Merk1Char"/>
          <w:lang w:val="fr-BE"/>
        </w:rPr>
        <w:t xml:space="preserve">Bardo/Grace </w:t>
      </w:r>
      <w:r w:rsidR="00415685">
        <w:rPr>
          <w:rStyle w:val="Merk1Char"/>
          <w:lang w:val="fr-BE" w:eastAsia="ar-SA"/>
        </w:rPr>
        <w:t>Portique de jardin –</w:t>
      </w:r>
      <w:r w:rsidR="00415685">
        <w:rPr>
          <w:lang w:val="fr-BE" w:eastAsia="ar-SA"/>
        </w:rPr>
        <w:t xml:space="preserve"> Porte pivotante en acier avec vantail simple ou double</w:t>
      </w:r>
    </w:p>
    <w:bookmarkEnd w:id="21"/>
    <w:p w14:paraId="1320486C" w14:textId="77777777" w:rsidR="002D04B1" w:rsidRPr="00636068" w:rsidRDefault="000E6EFA" w:rsidP="002D04B1">
      <w:pPr>
        <w:pStyle w:val="Lijn"/>
      </w:pPr>
      <w:r>
        <w:rPr>
          <w:noProof/>
        </w:rPr>
      </w:r>
      <w:r w:rsidR="000E6EFA">
        <w:rPr>
          <w:noProof/>
        </w:rPr>
        <w:pict w14:anchorId="58871D37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53490965" w14:textId="77777777" w:rsidR="0079721B" w:rsidRPr="00636068" w:rsidRDefault="0079721B" w:rsidP="0079721B">
      <w:pPr>
        <w:pStyle w:val="Kop5"/>
        <w:rPr>
          <w:lang w:val="nl-BE"/>
        </w:rPr>
      </w:pPr>
      <w:r w:rsidRPr="00636068">
        <w:rPr>
          <w:rStyle w:val="Kop5BlauwChar"/>
          <w:lang w:val="nl-BE"/>
        </w:rPr>
        <w:t>.20.</w:t>
      </w:r>
      <w:r w:rsidRPr="00636068">
        <w:rPr>
          <w:lang w:val="nl-BE"/>
        </w:rPr>
        <w:tab/>
      </w:r>
      <w:r w:rsidR="00373D2E" w:rsidRPr="00373D2E">
        <w:rPr>
          <w:lang w:val="fr-BE"/>
        </w:rPr>
        <w:t>CODE DE MESURAGE</w:t>
      </w:r>
    </w:p>
    <w:p w14:paraId="33FA4D12" w14:textId="77777777" w:rsidR="00373D2E" w:rsidRPr="00373D2E" w:rsidRDefault="00373D2E" w:rsidP="00373D2E">
      <w:pPr>
        <w:pStyle w:val="Kop6"/>
        <w:rPr>
          <w:lang w:val="fr-BE"/>
        </w:rPr>
      </w:pPr>
      <w:r w:rsidRPr="00373D2E">
        <w:rPr>
          <w:lang w:val="fr-BE"/>
        </w:rPr>
        <w:t>.21.</w:t>
      </w:r>
      <w:r w:rsidRPr="00373D2E">
        <w:rPr>
          <w:lang w:val="fr-BE"/>
        </w:rPr>
        <w:tab/>
        <w:t>Nature de l'entreprise :</w:t>
      </w:r>
    </w:p>
    <w:p w14:paraId="246B7C2A" w14:textId="77777777" w:rsidR="00373D2E" w:rsidRPr="00373D2E" w:rsidRDefault="00373D2E" w:rsidP="00373D2E">
      <w:pPr>
        <w:pStyle w:val="Kop7"/>
        <w:rPr>
          <w:lang w:val="fr-BE"/>
        </w:rPr>
      </w:pPr>
      <w:r w:rsidRPr="00373D2E">
        <w:rPr>
          <w:lang w:val="fr-BE"/>
        </w:rPr>
        <w:t>.21.10.</w:t>
      </w:r>
      <w:r w:rsidRPr="00373D2E">
        <w:rPr>
          <w:lang w:val="fr-BE"/>
        </w:rPr>
        <w:tab/>
        <w:t>Forfait global.</w:t>
      </w:r>
      <w:r w:rsidRPr="00373D2E">
        <w:rPr>
          <w:snapToGrid w:val="0"/>
          <w:lang w:val="fr-BE"/>
        </w:rPr>
        <w:t xml:space="preserve"> </w:t>
      </w:r>
      <w:r w:rsidRPr="00373D2E">
        <w:rPr>
          <w:b/>
          <w:bCs/>
          <w:snapToGrid w:val="0"/>
          <w:color w:val="008000"/>
          <w:lang w:val="fr-BE"/>
        </w:rPr>
        <w:t>[FG]</w:t>
      </w:r>
    </w:p>
    <w:p w14:paraId="4A871BD1" w14:textId="77777777" w:rsidR="00373D2E" w:rsidRPr="00373D2E" w:rsidRDefault="00373D2E" w:rsidP="00373D2E">
      <w:pPr>
        <w:pStyle w:val="Kop7"/>
        <w:rPr>
          <w:lang w:val="fr-BE"/>
        </w:rPr>
      </w:pPr>
      <w:r w:rsidRPr="00373D2E">
        <w:rPr>
          <w:lang w:val="fr-BE"/>
        </w:rPr>
        <w:t>.21.20.</w:t>
      </w:r>
      <w:r w:rsidRPr="00373D2E">
        <w:rPr>
          <w:lang w:val="fr-BE"/>
        </w:rPr>
        <w:tab/>
        <w:t xml:space="preserve">Pour mémoire. </w:t>
      </w:r>
      <w:r w:rsidRPr="00373D2E">
        <w:rPr>
          <w:b/>
          <w:bCs/>
          <w:color w:val="008000"/>
          <w:lang w:val="fr-BE"/>
        </w:rPr>
        <w:t>[PM]</w:t>
      </w:r>
    </w:p>
    <w:p w14:paraId="3C43027C" w14:textId="77777777" w:rsidR="00373D2E" w:rsidRPr="00621393" w:rsidRDefault="00373D2E" w:rsidP="00373D2E">
      <w:pPr>
        <w:pStyle w:val="Kop9"/>
        <w:rPr>
          <w:lang w:val="fr-BE"/>
        </w:rPr>
      </w:pPr>
      <w:r w:rsidRPr="00621393">
        <w:rPr>
          <w:lang w:val="fr-BE"/>
        </w:rPr>
        <w:t>.22.16.10.</w:t>
      </w:r>
      <w:r w:rsidRPr="00621393">
        <w:rPr>
          <w:lang w:val="fr-BE"/>
        </w:rPr>
        <w:tab/>
        <w:t xml:space="preserve">Par pièce. </w:t>
      </w:r>
      <w:r w:rsidRPr="00621393">
        <w:rPr>
          <w:b/>
          <w:bCs/>
          <w:color w:val="008000"/>
          <w:lang w:val="fr-BE"/>
        </w:rPr>
        <w:t>[pce]</w:t>
      </w:r>
    </w:p>
    <w:p w14:paraId="71C3158D" w14:textId="77777777" w:rsidR="00373D2E" w:rsidRPr="00621393" w:rsidRDefault="00373D2E" w:rsidP="00373D2E">
      <w:pPr>
        <w:pStyle w:val="81FR"/>
      </w:pPr>
      <w:r>
        <w:t>●</w:t>
      </w:r>
      <w:r>
        <w:tab/>
        <w:t>Portails</w:t>
      </w:r>
      <w:r w:rsidRPr="00621393">
        <w:t>.</w:t>
      </w:r>
    </w:p>
    <w:p w14:paraId="641EBF80" w14:textId="77777777" w:rsidR="00373D2E" w:rsidRPr="00621393" w:rsidRDefault="00373D2E" w:rsidP="00373D2E">
      <w:pPr>
        <w:pStyle w:val="Kop8"/>
        <w:rPr>
          <w:lang w:val="fr-BE"/>
        </w:rPr>
      </w:pPr>
      <w:r w:rsidRPr="00621393">
        <w:rPr>
          <w:lang w:val="fr-BE"/>
        </w:rPr>
        <w:t>.22.16.</w:t>
      </w:r>
      <w:r w:rsidRPr="00621393">
        <w:rPr>
          <w:lang w:val="fr-BE"/>
        </w:rPr>
        <w:tab/>
        <w:t>Unités statistiques :</w:t>
      </w:r>
    </w:p>
    <w:p w14:paraId="0AA58651" w14:textId="77777777" w:rsidR="00373D2E" w:rsidRPr="00373D2E" w:rsidRDefault="00373D2E" w:rsidP="00373D2E">
      <w:pPr>
        <w:pStyle w:val="Kop7"/>
        <w:rPr>
          <w:lang w:val="fr-BE"/>
        </w:rPr>
      </w:pPr>
      <w:r w:rsidRPr="00373D2E">
        <w:rPr>
          <w:lang w:val="fr-BE"/>
        </w:rPr>
        <w:t>.22.20.</w:t>
      </w:r>
      <w:r w:rsidRPr="00373D2E">
        <w:rPr>
          <w:lang w:val="fr-BE"/>
        </w:rPr>
        <w:tab/>
        <w:t>Code de mesurage :</w:t>
      </w:r>
    </w:p>
    <w:p w14:paraId="0B1E8BB9" w14:textId="77777777" w:rsidR="00373D2E" w:rsidRPr="00B426C6" w:rsidRDefault="00373D2E" w:rsidP="00373D2E">
      <w:pPr>
        <w:pStyle w:val="81"/>
        <w:rPr>
          <w:lang w:val="fr-BE"/>
        </w:rPr>
      </w:pPr>
      <w:r w:rsidRPr="00B426C6">
        <w:rPr>
          <w:lang w:val="fr-BE"/>
        </w:rPr>
        <w:t>-</w:t>
      </w:r>
      <w:r w:rsidRPr="00B426C6">
        <w:rPr>
          <w:lang w:val="fr-BE"/>
        </w:rPr>
        <w:tab/>
        <w:t xml:space="preserve">Par type ou model et </w:t>
      </w:r>
      <w:r>
        <w:rPr>
          <w:lang w:val="fr-BE"/>
        </w:rPr>
        <w:t>caractéristiques</w:t>
      </w:r>
      <w:r w:rsidRPr="00B426C6">
        <w:rPr>
          <w:lang w:val="fr-BE"/>
        </w:rPr>
        <w:t>.</w:t>
      </w:r>
    </w:p>
    <w:p w14:paraId="2DE2F7D3" w14:textId="77777777" w:rsidR="00373D2E" w:rsidRPr="00B426C6" w:rsidRDefault="00373D2E" w:rsidP="00373D2E">
      <w:pPr>
        <w:pStyle w:val="81"/>
        <w:rPr>
          <w:lang w:val="fr-BE"/>
        </w:rPr>
      </w:pPr>
      <w:r w:rsidRPr="00B426C6">
        <w:rPr>
          <w:lang w:val="fr-BE"/>
        </w:rPr>
        <w:t>-</w:t>
      </w:r>
      <w:r w:rsidRPr="00B426C6">
        <w:rPr>
          <w:lang w:val="fr-BE"/>
        </w:rPr>
        <w:tab/>
        <w:t>Dimensions standard du fabricant.</w:t>
      </w:r>
    </w:p>
    <w:p w14:paraId="774A154B" w14:textId="77777777" w:rsidR="00373D2E" w:rsidRPr="00B426C6" w:rsidRDefault="00373D2E" w:rsidP="00373D2E">
      <w:pPr>
        <w:pStyle w:val="81"/>
        <w:rPr>
          <w:lang w:val="fr-BE"/>
        </w:rPr>
      </w:pPr>
      <w:r w:rsidRPr="00B426C6">
        <w:rPr>
          <w:lang w:val="fr-BE"/>
        </w:rPr>
        <w:t>-</w:t>
      </w:r>
      <w:r w:rsidRPr="00B426C6">
        <w:rPr>
          <w:lang w:val="fr-BE"/>
        </w:rPr>
        <w:tab/>
        <w:t>Montage</w:t>
      </w:r>
      <w:r>
        <w:rPr>
          <w:lang w:val="fr-BE"/>
        </w:rPr>
        <w:t>,</w:t>
      </w:r>
      <w:r w:rsidRPr="00B426C6">
        <w:rPr>
          <w:lang w:val="fr-BE"/>
        </w:rPr>
        <w:t xml:space="preserve"> fixation et équilibrage inclus.</w:t>
      </w:r>
    </w:p>
    <w:p w14:paraId="701FCE90" w14:textId="77777777" w:rsidR="00373D2E" w:rsidRPr="00621393" w:rsidRDefault="00373D2E" w:rsidP="00373D2E">
      <w:pPr>
        <w:pStyle w:val="81FR"/>
      </w:pPr>
      <w:r>
        <w:t>-</w:t>
      </w:r>
      <w:r w:rsidRPr="00621393">
        <w:tab/>
        <w:t>Les dimensions reprises aux plans et au métré sont données à titre indicatif. Elles devront être contrôlées préalablement par l’entrepreneur avant toute exécution; et, le cas échéant, être corrigées.</w:t>
      </w:r>
    </w:p>
    <w:p w14:paraId="0F444EF2" w14:textId="77777777" w:rsidR="00373D2E" w:rsidRDefault="00373D2E" w:rsidP="00373D2E">
      <w:pPr>
        <w:pStyle w:val="81"/>
        <w:rPr>
          <w:rStyle w:val="OptieChar"/>
        </w:rPr>
      </w:pPr>
      <w:r w:rsidRPr="00636068">
        <w:t>-</w:t>
      </w:r>
      <w:r w:rsidRPr="00636068">
        <w:tab/>
      </w:r>
      <w:r w:rsidRPr="00636068">
        <w:rPr>
          <w:rStyle w:val="OptieChar"/>
          <w:highlight w:val="yellow"/>
        </w:rPr>
        <w:t>…</w:t>
      </w:r>
    </w:p>
    <w:p w14:paraId="4A954B4B" w14:textId="77777777" w:rsidR="00373D2E" w:rsidRDefault="00373D2E" w:rsidP="000609AF">
      <w:pPr>
        <w:pStyle w:val="Kop5"/>
        <w:rPr>
          <w:rStyle w:val="Kop5BlauwChar"/>
          <w:lang w:val="nl-BE"/>
        </w:rPr>
      </w:pPr>
    </w:p>
    <w:p w14:paraId="5C764A9F" w14:textId="77777777" w:rsidR="00373D2E" w:rsidRPr="00373D2E" w:rsidRDefault="00373D2E" w:rsidP="00373D2E">
      <w:pPr>
        <w:pStyle w:val="Kop5"/>
        <w:rPr>
          <w:lang w:val="fr-BE"/>
        </w:rPr>
      </w:pPr>
      <w:bookmarkStart w:id="22" w:name="_Toc170017693"/>
      <w:r w:rsidRPr="00373D2E">
        <w:rPr>
          <w:rStyle w:val="Kop5BlauwChar"/>
          <w:lang w:val="fr-BE"/>
        </w:rPr>
        <w:t>.30.</w:t>
      </w:r>
      <w:r w:rsidRPr="00373D2E">
        <w:rPr>
          <w:lang w:val="fr-BE"/>
        </w:rPr>
        <w:tab/>
        <w:t>MATERIAUX</w:t>
      </w:r>
    </w:p>
    <w:p w14:paraId="41198F73" w14:textId="77777777" w:rsidR="00373D2E" w:rsidRPr="00373D2E" w:rsidRDefault="00373D2E" w:rsidP="00373D2E">
      <w:pPr>
        <w:pStyle w:val="Kop6"/>
        <w:rPr>
          <w:snapToGrid w:val="0"/>
          <w:lang w:val="fr-BE"/>
        </w:rPr>
      </w:pPr>
      <w:r w:rsidRPr="00373D2E">
        <w:rPr>
          <w:snapToGrid w:val="0"/>
          <w:lang w:val="fr-BE"/>
        </w:rPr>
        <w:t>.31.</w:t>
      </w:r>
      <w:r w:rsidRPr="00373D2E">
        <w:rPr>
          <w:snapToGrid w:val="0"/>
          <w:lang w:val="fr-BE"/>
        </w:rPr>
        <w:tab/>
      </w:r>
      <w:r w:rsidRPr="00373D2E">
        <w:rPr>
          <w:lang w:val="fr-BE" w:eastAsia="ar-SA"/>
        </w:rPr>
        <w:t xml:space="preserve">Caractéristiques de la porte </w:t>
      </w:r>
      <w:r>
        <w:rPr>
          <w:lang w:val="fr-BE" w:eastAsia="ar-SA"/>
        </w:rPr>
        <w:t>de jardin</w:t>
      </w:r>
      <w:r w:rsidRPr="00373D2E">
        <w:rPr>
          <w:snapToGrid w:val="0"/>
          <w:lang w:val="fr-BE"/>
        </w:rPr>
        <w:t>:</w:t>
      </w:r>
    </w:p>
    <w:p w14:paraId="0CA118E1" w14:textId="77777777" w:rsidR="00824E44" w:rsidRPr="00415685" w:rsidRDefault="00824E44" w:rsidP="00824E44">
      <w:pPr>
        <w:pStyle w:val="Kop7"/>
        <w:rPr>
          <w:lang w:val="fr-BE"/>
        </w:rPr>
      </w:pPr>
      <w:r w:rsidRPr="00D03B3F">
        <w:rPr>
          <w:lang w:val="en-US"/>
        </w:rPr>
        <w:t>.31.10.</w:t>
      </w:r>
      <w:r w:rsidRPr="00D03B3F">
        <w:rPr>
          <w:lang w:val="en-US"/>
        </w:rPr>
        <w:tab/>
      </w:r>
      <w:r w:rsidR="00415685">
        <w:rPr>
          <w:lang w:val="fr-BE" w:eastAsia="ar-SA"/>
        </w:rPr>
        <w:t>Description</w:t>
      </w:r>
      <w:r w:rsidRPr="00415685">
        <w:rPr>
          <w:lang w:val="fr-BE"/>
        </w:rPr>
        <w:t>:</w:t>
      </w:r>
    </w:p>
    <w:p w14:paraId="1B442B02" w14:textId="05DABFD2" w:rsidR="00415685" w:rsidRDefault="00415685" w:rsidP="00415685">
      <w:pPr>
        <w:pStyle w:val="80"/>
        <w:rPr>
          <w:lang w:val="fr-BE" w:eastAsia="ar-SA"/>
        </w:rPr>
      </w:pPr>
      <w:r>
        <w:rPr>
          <w:rStyle w:val="OptieChar"/>
          <w:color w:val="000000"/>
          <w:lang w:val="fr-BE" w:eastAsia="ar-SA"/>
        </w:rPr>
        <w:t>Portail de jardin</w:t>
      </w:r>
      <w:r>
        <w:rPr>
          <w:rStyle w:val="OptieChar"/>
          <w:lang w:val="fr-BE" w:eastAsia="ar-SA"/>
        </w:rPr>
        <w:t xml:space="preserve"> </w:t>
      </w:r>
      <w:r>
        <w:rPr>
          <w:lang w:val="fr-BE" w:eastAsia="ar-SA"/>
        </w:rPr>
        <w:t xml:space="preserve">composé de </w:t>
      </w:r>
      <w:r w:rsidRPr="00A14B73">
        <w:rPr>
          <w:rStyle w:val="OptieChar"/>
          <w:color w:val="000000" w:themeColor="text1"/>
          <w:lang w:val="fr-BE" w:eastAsia="ar-SA"/>
        </w:rPr>
        <w:t>vantail</w:t>
      </w:r>
      <w:r w:rsidR="00A14B73" w:rsidRPr="00A14B73">
        <w:rPr>
          <w:rStyle w:val="OptieChar"/>
          <w:color w:val="000000" w:themeColor="text1"/>
          <w:lang w:val="fr-BE" w:eastAsia="ar-SA"/>
        </w:rPr>
        <w:t>(s)</w:t>
      </w:r>
      <w:r w:rsidRPr="00A14B73">
        <w:rPr>
          <w:color w:val="000000" w:themeColor="text1"/>
          <w:lang w:val="fr-BE" w:eastAsia="ar-SA"/>
        </w:rPr>
        <w:t xml:space="preserve"> </w:t>
      </w:r>
      <w:r>
        <w:rPr>
          <w:lang w:val="fr-BE" w:eastAsia="ar-SA"/>
        </w:rPr>
        <w:t xml:space="preserve">entre poteaux, avec charnières réglables. </w:t>
      </w:r>
    </w:p>
    <w:p w14:paraId="2132B934" w14:textId="48E28BCC" w:rsidR="00415685" w:rsidRDefault="00415685" w:rsidP="00415685">
      <w:pPr>
        <w:pStyle w:val="80"/>
        <w:rPr>
          <w:lang w:val="fr-BE" w:eastAsia="ar-SA"/>
        </w:rPr>
      </w:pPr>
      <w:r>
        <w:rPr>
          <w:lang w:val="fr-BE" w:eastAsia="ar-SA"/>
        </w:rPr>
        <w:t>Le cadre d'acier est composé de profilés tubulaires verticaux en acier de section 40/40 mm, et de profilés tunnels horizontaux de section 4</w:t>
      </w:r>
      <w:r w:rsidR="000E6EFA">
        <w:rPr>
          <w:lang w:val="fr-BE" w:eastAsia="ar-SA"/>
        </w:rPr>
        <w:t>0</w:t>
      </w:r>
      <w:r>
        <w:rPr>
          <w:lang w:val="fr-BE" w:eastAsia="ar-SA"/>
        </w:rPr>
        <w:t xml:space="preserve">/35 mm </w:t>
      </w:r>
    </w:p>
    <w:p w14:paraId="5890623B" w14:textId="77777777" w:rsidR="00C061F1" w:rsidRDefault="00C061F1" w:rsidP="00415685">
      <w:pPr>
        <w:pStyle w:val="80"/>
        <w:rPr>
          <w:lang w:val="fr-BE" w:eastAsia="ar-SA"/>
        </w:rPr>
      </w:pPr>
    </w:p>
    <w:p w14:paraId="0B5A78C4" w14:textId="33FD8FAA" w:rsidR="00415685" w:rsidRDefault="00C061F1" w:rsidP="00C061F1">
      <w:pPr>
        <w:pStyle w:val="81"/>
        <w:rPr>
          <w:rStyle w:val="MerkChar"/>
          <w:lang w:val="fr-BE" w:eastAsia="ar-SA"/>
        </w:rPr>
      </w:pPr>
      <w:r w:rsidRPr="00C061F1">
        <w:rPr>
          <w:rStyle w:val="OptieChar"/>
          <w:color w:val="000000" w:themeColor="text1"/>
          <w:lang w:val="fr-BE" w:eastAsia="ar-SA"/>
        </w:rPr>
        <w:t xml:space="preserve">Disponible </w:t>
      </w:r>
      <w:r w:rsidR="00415685" w:rsidRPr="00C061F1">
        <w:rPr>
          <w:rStyle w:val="OptieChar"/>
          <w:color w:val="000000" w:themeColor="text1"/>
          <w:lang w:val="fr-BE" w:eastAsia="ar-SA"/>
        </w:rPr>
        <w:t xml:space="preserve">avec barreaux tubulaires ronds diam. 25 mm, avec entraxe de </w:t>
      </w:r>
      <w:r w:rsidR="00A14B73">
        <w:rPr>
          <w:rStyle w:val="OptieChar"/>
          <w:color w:val="000000" w:themeColor="text1"/>
          <w:lang w:val="fr-BE" w:eastAsia="ar-SA"/>
        </w:rPr>
        <w:t>1</w:t>
      </w:r>
      <w:r w:rsidR="00415685" w:rsidRPr="00C061F1">
        <w:rPr>
          <w:rStyle w:val="OptieChar"/>
          <w:color w:val="000000" w:themeColor="text1"/>
          <w:lang w:val="fr-BE" w:eastAsia="ar-SA"/>
        </w:rPr>
        <w:t xml:space="preserve">2 cm </w:t>
      </w:r>
      <w:r w:rsidR="00415685">
        <w:rPr>
          <w:rStyle w:val="MerkChar"/>
          <w:lang w:val="fr-BE" w:eastAsia="ar-SA"/>
        </w:rPr>
        <w:t>[Bardo]</w:t>
      </w:r>
      <w:r>
        <w:rPr>
          <w:rStyle w:val="MerkChar"/>
          <w:lang w:val="fr-BE" w:eastAsia="ar-SA"/>
        </w:rPr>
        <w:t xml:space="preserve"> </w:t>
      </w:r>
      <w:r>
        <w:rPr>
          <w:rStyle w:val="OptieChar"/>
          <w:color w:val="000000" w:themeColor="text1"/>
          <w:lang w:val="fr-BE" w:eastAsia="ar-SA"/>
        </w:rPr>
        <w:t>ou</w:t>
      </w:r>
      <w:r w:rsidRPr="00C061F1">
        <w:rPr>
          <w:rStyle w:val="OptieChar"/>
          <w:color w:val="000000" w:themeColor="text1"/>
          <w:lang w:val="fr-BE" w:eastAsia="ar-SA"/>
        </w:rPr>
        <w:t xml:space="preserve"> </w:t>
      </w:r>
      <w:r w:rsidR="00415685" w:rsidRPr="00C061F1">
        <w:rPr>
          <w:rStyle w:val="OptieChar"/>
          <w:color w:val="000000" w:themeColor="text1"/>
          <w:lang w:val="fr-BE" w:eastAsia="ar-SA"/>
        </w:rPr>
        <w:t xml:space="preserve">avec treillis soudé de 100/50 mm, épaisseur </w:t>
      </w:r>
      <w:r w:rsidR="000E6EFA">
        <w:rPr>
          <w:rStyle w:val="OptieChar"/>
          <w:color w:val="000000" w:themeColor="text1"/>
          <w:lang w:val="fr-BE" w:eastAsia="ar-SA"/>
        </w:rPr>
        <w:t>3,8</w:t>
      </w:r>
      <w:r w:rsidR="00415685" w:rsidRPr="00C061F1">
        <w:rPr>
          <w:rStyle w:val="OptieChar"/>
          <w:color w:val="000000" w:themeColor="text1"/>
          <w:lang w:val="fr-BE" w:eastAsia="ar-SA"/>
        </w:rPr>
        <w:t xml:space="preserve"> </w:t>
      </w:r>
      <w:proofErr w:type="spellStart"/>
      <w:r w:rsidR="00415685" w:rsidRPr="00C061F1">
        <w:rPr>
          <w:rStyle w:val="OptieChar"/>
          <w:color w:val="000000" w:themeColor="text1"/>
          <w:lang w:val="fr-BE" w:eastAsia="ar-SA"/>
        </w:rPr>
        <w:t>mm.</w:t>
      </w:r>
      <w:proofErr w:type="spellEnd"/>
      <w:r w:rsidR="00415685" w:rsidRPr="00C061F1">
        <w:rPr>
          <w:rStyle w:val="MerkChar"/>
          <w:color w:val="000000" w:themeColor="text1"/>
          <w:lang w:val="fr-BE" w:eastAsia="ar-SA"/>
        </w:rPr>
        <w:t>[</w:t>
      </w:r>
      <w:r w:rsidR="00415685">
        <w:rPr>
          <w:rStyle w:val="MerkChar"/>
          <w:lang w:val="fr-BE" w:eastAsia="ar-SA"/>
        </w:rPr>
        <w:t>Grace]</w:t>
      </w:r>
    </w:p>
    <w:p w14:paraId="28D7ADFA" w14:textId="77777777" w:rsidR="00373D2E" w:rsidRPr="00373D2E" w:rsidRDefault="00373D2E" w:rsidP="00373D2E">
      <w:pPr>
        <w:pStyle w:val="Kop7"/>
        <w:rPr>
          <w:lang w:val="fr-BE"/>
        </w:rPr>
      </w:pPr>
      <w:r w:rsidRPr="00373D2E">
        <w:rPr>
          <w:lang w:val="fr-BE"/>
        </w:rPr>
        <w:t>.31.20.</w:t>
      </w:r>
      <w:r w:rsidRPr="00373D2E">
        <w:rPr>
          <w:lang w:val="fr-BE"/>
        </w:rPr>
        <w:tab/>
      </w:r>
      <w:r w:rsidRPr="0082094F">
        <w:rPr>
          <w:lang w:val="fr-BE"/>
        </w:rPr>
        <w:t>Caractéristiques de base </w:t>
      </w:r>
      <w:r w:rsidRPr="00373D2E">
        <w:rPr>
          <w:lang w:val="fr-BE"/>
        </w:rPr>
        <w:t>:</w:t>
      </w:r>
    </w:p>
    <w:p w14:paraId="753A2131" w14:textId="77777777" w:rsidR="00373D2E" w:rsidRPr="00DC6DE5" w:rsidRDefault="00373D2E" w:rsidP="00373D2E">
      <w:pPr>
        <w:pStyle w:val="Kop8"/>
        <w:rPr>
          <w:rStyle w:val="MerkChar"/>
          <w:lang w:val="fr-BE"/>
        </w:rPr>
      </w:pPr>
      <w:r w:rsidRPr="00DC6DE5">
        <w:rPr>
          <w:rStyle w:val="MerkChar"/>
          <w:lang w:val="fr-BE"/>
        </w:rPr>
        <w:t>#.31.21.</w:t>
      </w:r>
      <w:r w:rsidRPr="00DC6DE5">
        <w:rPr>
          <w:rStyle w:val="MerkChar"/>
          <w:lang w:val="fr-BE"/>
        </w:rPr>
        <w:tab/>
        <w:t>[fabricant]</w:t>
      </w:r>
    </w:p>
    <w:p w14:paraId="521838AE" w14:textId="77777777" w:rsidR="00373D2E" w:rsidRPr="00DC6DE5" w:rsidRDefault="00373D2E" w:rsidP="00373D2E">
      <w:pPr>
        <w:pStyle w:val="83Kenm"/>
        <w:rPr>
          <w:rStyle w:val="MerkChar"/>
          <w:lang w:val="fr-BE"/>
        </w:rPr>
      </w:pPr>
      <w:r w:rsidRPr="00DC6DE5">
        <w:rPr>
          <w:rStyle w:val="MerkChar"/>
          <w:lang w:val="fr-BE"/>
        </w:rPr>
        <w:t>-</w:t>
      </w:r>
      <w:r w:rsidRPr="00DC6DE5">
        <w:rPr>
          <w:rStyle w:val="MerkChar"/>
          <w:lang w:val="fr-BE"/>
        </w:rPr>
        <w:tab/>
      </w:r>
      <w:r w:rsidRPr="0082094F">
        <w:rPr>
          <w:rStyle w:val="MerkChar"/>
          <w:lang w:val="fr-BE"/>
        </w:rPr>
        <w:t>Fabricant</w:t>
      </w:r>
      <w:r w:rsidRPr="00DC6DE5">
        <w:rPr>
          <w:rStyle w:val="MerkChar"/>
          <w:lang w:val="fr-BE"/>
        </w:rPr>
        <w:t>:</w:t>
      </w:r>
      <w:r w:rsidRPr="00DC6DE5">
        <w:rPr>
          <w:rStyle w:val="MerkChar"/>
          <w:lang w:val="fr-BE"/>
        </w:rPr>
        <w:tab/>
        <w:t>KOPAL</w:t>
      </w:r>
    </w:p>
    <w:p w14:paraId="06434A00" w14:textId="5B8EAA8C" w:rsidR="002E0CA7" w:rsidRPr="00373D2E" w:rsidRDefault="00373D2E" w:rsidP="00373D2E">
      <w:pPr>
        <w:pStyle w:val="83Kenm"/>
        <w:rPr>
          <w:rStyle w:val="MerkChar"/>
          <w:lang w:val="fr-BE"/>
        </w:rPr>
      </w:pPr>
      <w:r w:rsidRPr="00DC6DE5">
        <w:rPr>
          <w:rStyle w:val="MerkChar"/>
          <w:lang w:val="fr-BE"/>
        </w:rPr>
        <w:t>-</w:t>
      </w:r>
      <w:r w:rsidRPr="00DC6DE5">
        <w:rPr>
          <w:rStyle w:val="MerkChar"/>
          <w:lang w:val="fr-BE"/>
        </w:rPr>
        <w:tab/>
      </w:r>
      <w:r>
        <w:rPr>
          <w:rStyle w:val="MerkChar"/>
          <w:lang w:val="fr-BE" w:eastAsia="ar-SA"/>
        </w:rPr>
        <w:t>Marque et type</w:t>
      </w:r>
      <w:r w:rsidRPr="00DC6DE5">
        <w:rPr>
          <w:rStyle w:val="MerkChar"/>
          <w:lang w:val="fr-BE"/>
        </w:rPr>
        <w:t>:</w:t>
      </w:r>
      <w:r w:rsidR="000609AF" w:rsidRPr="00373D2E">
        <w:rPr>
          <w:rStyle w:val="MerkChar"/>
          <w:lang w:val="fr-BE"/>
        </w:rPr>
        <w:tab/>
      </w:r>
      <w:r w:rsidR="000C0C9A">
        <w:rPr>
          <w:rStyle w:val="OptieChar"/>
          <w:lang w:val="fr-BE"/>
        </w:rPr>
        <w:t>P</w:t>
      </w:r>
      <w:r>
        <w:rPr>
          <w:rStyle w:val="MerkChar"/>
          <w:lang w:val="fr-BE"/>
        </w:rPr>
        <w:t>orte de jardin</w:t>
      </w:r>
      <w:r w:rsidR="00DF2427" w:rsidRPr="00373D2E">
        <w:rPr>
          <w:rStyle w:val="MerkChar"/>
          <w:lang w:val="fr-BE"/>
        </w:rPr>
        <w:t xml:space="preserve"> </w:t>
      </w:r>
      <w:r w:rsidR="004A7C29" w:rsidRPr="00373D2E">
        <w:rPr>
          <w:rStyle w:val="MerkChar"/>
          <w:lang w:val="fr-BE"/>
        </w:rPr>
        <w:t xml:space="preserve">Bardo </w:t>
      </w:r>
      <w:r w:rsidR="000C0C9A">
        <w:rPr>
          <w:rStyle w:val="OptieChar"/>
          <w:lang w:val="fr-BE"/>
        </w:rPr>
        <w:t>ou</w:t>
      </w:r>
      <w:r w:rsidRPr="00373D2E">
        <w:rPr>
          <w:rStyle w:val="MerkChar"/>
          <w:lang w:val="fr-BE"/>
        </w:rPr>
        <w:t xml:space="preserve"> </w:t>
      </w:r>
      <w:r w:rsidR="004A7C29" w:rsidRPr="00373D2E">
        <w:rPr>
          <w:rStyle w:val="MerkChar"/>
          <w:lang w:val="fr-BE"/>
        </w:rPr>
        <w:t>Grace</w:t>
      </w:r>
    </w:p>
    <w:p w14:paraId="5E7A8CDC" w14:textId="77777777" w:rsidR="00DC63FF" w:rsidRPr="00636068" w:rsidRDefault="00DC63FF" w:rsidP="00DC63FF">
      <w:pPr>
        <w:pStyle w:val="Kop8"/>
        <w:rPr>
          <w:lang w:val="nl-BE"/>
        </w:rPr>
      </w:pPr>
      <w:r w:rsidRPr="00636068">
        <w:rPr>
          <w:rStyle w:val="OptieChar"/>
          <w:lang w:val="nl-BE"/>
        </w:rPr>
        <w:t>#</w:t>
      </w:r>
      <w:r w:rsidRPr="00636068">
        <w:rPr>
          <w:lang w:val="nl-BE"/>
        </w:rPr>
        <w:t>.31.22.</w:t>
      </w:r>
      <w:r w:rsidRPr="00636068">
        <w:rPr>
          <w:lang w:val="nl-BE"/>
        </w:rPr>
        <w:tab/>
      </w:r>
      <w:r w:rsidR="00373D2E">
        <w:rPr>
          <w:color w:val="808080"/>
          <w:lang w:val="nl-BE"/>
        </w:rPr>
        <w:t>[neutre</w:t>
      </w:r>
      <w:r w:rsidRPr="00636068">
        <w:rPr>
          <w:color w:val="808080"/>
          <w:lang w:val="nl-BE"/>
        </w:rPr>
        <w:t>]</w:t>
      </w:r>
    </w:p>
    <w:p w14:paraId="1E7AA9DE" w14:textId="77777777" w:rsidR="00DC63FF" w:rsidRPr="00415685" w:rsidRDefault="00DC63FF" w:rsidP="00DC63FF">
      <w:pPr>
        <w:pStyle w:val="Kop9"/>
        <w:rPr>
          <w:lang w:val="fr-BE"/>
        </w:rPr>
      </w:pPr>
      <w:r w:rsidRPr="00636068">
        <w:rPr>
          <w:lang w:val="nl-BE"/>
        </w:rPr>
        <w:lastRenderedPageBreak/>
        <w:t>.31.22.10.</w:t>
      </w:r>
      <w:r w:rsidRPr="00636068">
        <w:rPr>
          <w:lang w:val="nl-BE"/>
        </w:rPr>
        <w:tab/>
      </w:r>
      <w:r w:rsidR="00415685">
        <w:rPr>
          <w:lang w:val="fr-BE" w:eastAsia="ar-SA"/>
        </w:rPr>
        <w:t>Cadre de porte</w:t>
      </w:r>
      <w:r w:rsidRPr="00415685">
        <w:rPr>
          <w:lang w:val="fr-BE"/>
        </w:rPr>
        <w:t>:</w:t>
      </w:r>
    </w:p>
    <w:p w14:paraId="62D36A3C" w14:textId="77777777" w:rsidR="00415685" w:rsidRDefault="00415685" w:rsidP="00415685">
      <w:pPr>
        <w:pStyle w:val="83Kenm"/>
        <w:rPr>
          <w:lang w:val="fr-BE" w:eastAsia="ar-SA"/>
        </w:rPr>
      </w:pPr>
      <w:r>
        <w:rPr>
          <w:lang w:val="fr-BE" w:eastAsia="ar-SA"/>
        </w:rPr>
        <w:t>-</w:t>
      </w:r>
      <w:r>
        <w:rPr>
          <w:lang w:val="fr-BE" w:eastAsia="ar-SA"/>
        </w:rPr>
        <w:tab/>
        <w:t>Construction :</w:t>
      </w:r>
      <w:r>
        <w:rPr>
          <w:lang w:val="fr-BE" w:eastAsia="ar-SA"/>
        </w:rPr>
        <w:tab/>
        <w:t>profilés tubulaires verticaux en acier 40/40 mm, profilés tunnels horizontaux en acier de section 41/35 mm</w:t>
      </w:r>
    </w:p>
    <w:p w14:paraId="639F6FAA" w14:textId="77777777" w:rsidR="00E77D80" w:rsidRDefault="00E77D80" w:rsidP="00E77D80">
      <w:pPr>
        <w:pStyle w:val="83Kenm"/>
        <w:rPr>
          <w:lang w:val="nl-BE"/>
        </w:rPr>
      </w:pPr>
      <w:r w:rsidRPr="00415685">
        <w:rPr>
          <w:lang w:val="fr-BE"/>
        </w:rPr>
        <w:tab/>
      </w:r>
      <w:r w:rsidRPr="00415685">
        <w:rPr>
          <w:lang w:val="fr-BE"/>
        </w:rPr>
        <w:tab/>
      </w:r>
      <w:r w:rsidR="00513953" w:rsidRPr="00E77D80">
        <w:rPr>
          <w:noProof/>
          <w:lang w:val="nl-BE"/>
        </w:rPr>
        <w:drawing>
          <wp:inline distT="0" distB="0" distL="0" distR="0" wp14:anchorId="0A9FE5A6" wp14:editId="3339CFB9">
            <wp:extent cx="1297305" cy="1148080"/>
            <wp:effectExtent l="0" t="0" r="0" b="0"/>
            <wp:docPr id="6" name="Afbeelding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BADDD" w14:textId="48DC9969" w:rsidR="00415685" w:rsidRPr="00D27680" w:rsidRDefault="00D27680" w:rsidP="00D27680">
      <w:pPr>
        <w:pStyle w:val="83Kenm"/>
        <w:rPr>
          <w:i/>
          <w:lang w:val="en-US"/>
        </w:rPr>
      </w:pPr>
      <w:r>
        <w:rPr>
          <w:lang w:val="nl-BE"/>
        </w:rPr>
        <w:tab/>
      </w:r>
      <w:r>
        <w:rPr>
          <w:lang w:val="nl-BE"/>
        </w:rPr>
        <w:tab/>
      </w:r>
      <w:r w:rsidRPr="00D27680">
        <w:rPr>
          <w:i/>
          <w:lang w:val="en-US"/>
        </w:rPr>
        <w:t>Coup</w:t>
      </w:r>
      <w:r>
        <w:rPr>
          <w:i/>
          <w:lang w:val="en-US"/>
        </w:rPr>
        <w:t xml:space="preserve">e profiles </w:t>
      </w:r>
      <w:proofErr w:type="spellStart"/>
      <w:r>
        <w:rPr>
          <w:i/>
          <w:lang w:val="en-US"/>
        </w:rPr>
        <w:t>horizontaux</w:t>
      </w:r>
      <w:proofErr w:type="spellEnd"/>
    </w:p>
    <w:p w14:paraId="6799E0B5" w14:textId="7A254491" w:rsidR="00415685" w:rsidRDefault="00415685" w:rsidP="00415685">
      <w:pPr>
        <w:pStyle w:val="83Kenm"/>
        <w:rPr>
          <w:rStyle w:val="MerkChar"/>
          <w:lang w:val="fr-BE" w:eastAsia="ar-SA"/>
        </w:rPr>
      </w:pPr>
      <w:r>
        <w:rPr>
          <w:lang w:val="fr-BE" w:eastAsia="ar-SA"/>
        </w:rPr>
        <w:t>-</w:t>
      </w:r>
      <w:r>
        <w:rPr>
          <w:lang w:val="fr-BE" w:eastAsia="ar-SA"/>
        </w:rPr>
        <w:tab/>
        <w:t xml:space="preserve"> </w:t>
      </w:r>
      <w:r w:rsidR="00D27680">
        <w:rPr>
          <w:lang w:val="fr-BE" w:eastAsia="ar-SA"/>
        </w:rPr>
        <w:t>Remplissage</w:t>
      </w:r>
      <w:r>
        <w:rPr>
          <w:lang w:val="fr-BE" w:eastAsia="ar-SA"/>
        </w:rPr>
        <w:t>:</w:t>
      </w:r>
      <w:r>
        <w:rPr>
          <w:lang w:val="fr-BE" w:eastAsia="ar-SA"/>
        </w:rPr>
        <w:tab/>
      </w:r>
      <w:r w:rsidR="00237416" w:rsidRPr="00237416">
        <w:rPr>
          <w:rStyle w:val="OptieChar"/>
          <w:color w:val="000000" w:themeColor="text1"/>
          <w:lang w:val="fr-BE" w:eastAsia="ar-SA"/>
        </w:rPr>
        <w:t>Soit b</w:t>
      </w:r>
      <w:r w:rsidRPr="00237416">
        <w:rPr>
          <w:rStyle w:val="OptieChar"/>
          <w:color w:val="000000" w:themeColor="text1"/>
          <w:lang w:val="fr-BE" w:eastAsia="ar-SA"/>
        </w:rPr>
        <w:t xml:space="preserve">arreaux ronds diam. 25 </w:t>
      </w:r>
      <w:proofErr w:type="spellStart"/>
      <w:r w:rsidRPr="00237416">
        <w:rPr>
          <w:rStyle w:val="OptieChar"/>
          <w:color w:val="000000" w:themeColor="text1"/>
          <w:lang w:val="fr-BE" w:eastAsia="ar-SA"/>
        </w:rPr>
        <w:t>mm</w:t>
      </w:r>
      <w:r w:rsidR="00AE128B">
        <w:rPr>
          <w:rStyle w:val="OptieChar"/>
          <w:color w:val="000000" w:themeColor="text1"/>
          <w:lang w:val="fr-BE" w:eastAsia="ar-SA"/>
        </w:rPr>
        <w:t>.</w:t>
      </w:r>
      <w:proofErr w:type="spellEnd"/>
    </w:p>
    <w:p w14:paraId="30464FF6" w14:textId="66B8B51C" w:rsidR="00870B58" w:rsidRDefault="00870B58" w:rsidP="00415685">
      <w:pPr>
        <w:pStyle w:val="83Kenm"/>
        <w:rPr>
          <w:rStyle w:val="MerkChar"/>
          <w:lang w:val="fr-BE" w:eastAsia="ar-SA"/>
        </w:rPr>
      </w:pPr>
      <w:r>
        <w:rPr>
          <w:rStyle w:val="MerkChar"/>
          <w:lang w:val="fr-BE" w:eastAsia="ar-SA"/>
        </w:rPr>
        <w:tab/>
      </w:r>
      <w:r>
        <w:rPr>
          <w:rStyle w:val="MerkChar"/>
          <w:lang w:val="fr-BE" w:eastAsia="ar-SA"/>
        </w:rPr>
        <w:tab/>
      </w:r>
      <w:r w:rsidRPr="00237416">
        <w:rPr>
          <w:rStyle w:val="MerkChar"/>
          <w:color w:val="000000" w:themeColor="text1"/>
          <w:lang w:val="fr-BE" w:eastAsia="ar-SA"/>
        </w:rPr>
        <w:t xml:space="preserve">Soit </w:t>
      </w:r>
      <w:r w:rsidRPr="00237416">
        <w:rPr>
          <w:rStyle w:val="OptieChar"/>
          <w:color w:val="000000" w:themeColor="text1"/>
          <w:lang w:val="fr-BE" w:eastAsia="ar-SA"/>
        </w:rPr>
        <w:t xml:space="preserve">treillis soudé de 100/50 </w:t>
      </w:r>
      <w:proofErr w:type="spellStart"/>
      <w:r w:rsidRPr="00237416">
        <w:rPr>
          <w:rStyle w:val="OptieChar"/>
          <w:color w:val="000000" w:themeColor="text1"/>
          <w:lang w:val="fr-BE" w:eastAsia="ar-SA"/>
        </w:rPr>
        <w:t>mm</w:t>
      </w:r>
      <w:r w:rsidR="00AE128B">
        <w:rPr>
          <w:rStyle w:val="OptieChar"/>
          <w:color w:val="000000" w:themeColor="text1"/>
          <w:lang w:val="fr-BE" w:eastAsia="ar-SA"/>
        </w:rPr>
        <w:t>.</w:t>
      </w:r>
      <w:proofErr w:type="spellEnd"/>
    </w:p>
    <w:p w14:paraId="154E6F7A" w14:textId="61E9DBA9" w:rsidR="00415685" w:rsidRDefault="00415685" w:rsidP="00415685">
      <w:pPr>
        <w:pStyle w:val="83Kenm"/>
        <w:rPr>
          <w:lang w:val="fr-BE" w:eastAsia="ar-SA"/>
        </w:rPr>
      </w:pPr>
      <w:r>
        <w:rPr>
          <w:lang w:val="fr-BE" w:eastAsia="ar-SA"/>
        </w:rPr>
        <w:t>-</w:t>
      </w:r>
      <w:r>
        <w:rPr>
          <w:lang w:val="fr-BE" w:eastAsia="ar-SA"/>
        </w:rPr>
        <w:tab/>
        <w:t>Charnières :</w:t>
      </w:r>
      <w:r>
        <w:rPr>
          <w:lang w:val="fr-BE" w:eastAsia="ar-SA"/>
        </w:rPr>
        <w:tab/>
        <w:t>équipé, en haut et en bas, de charnières réglables M12</w:t>
      </w:r>
      <w:r w:rsidR="00AE128B">
        <w:rPr>
          <w:lang w:val="fr-BE" w:eastAsia="ar-SA"/>
        </w:rPr>
        <w:t>.</w:t>
      </w:r>
      <w:r>
        <w:rPr>
          <w:lang w:val="fr-BE" w:eastAsia="ar-SA"/>
        </w:rPr>
        <w:t xml:space="preserve"> </w:t>
      </w:r>
    </w:p>
    <w:p w14:paraId="1AFE79FC" w14:textId="77777777" w:rsidR="00450D11" w:rsidRPr="00415685" w:rsidRDefault="00450D11" w:rsidP="00DC63FF">
      <w:pPr>
        <w:pStyle w:val="Kop9"/>
        <w:rPr>
          <w:lang w:val="fr-BE"/>
        </w:rPr>
      </w:pPr>
      <w:r w:rsidRPr="00415685">
        <w:rPr>
          <w:lang w:val="fr-BE"/>
        </w:rPr>
        <w:t>.31.22.</w:t>
      </w:r>
      <w:r w:rsidR="00DC63FF" w:rsidRPr="00415685">
        <w:rPr>
          <w:lang w:val="fr-BE"/>
        </w:rPr>
        <w:t>20.</w:t>
      </w:r>
      <w:r w:rsidRPr="00415685">
        <w:rPr>
          <w:lang w:val="fr-BE"/>
        </w:rPr>
        <w:tab/>
      </w:r>
      <w:r w:rsidR="00415685">
        <w:rPr>
          <w:lang w:val="fr-BE" w:eastAsia="ar-SA"/>
        </w:rPr>
        <w:t>Montants des portails</w:t>
      </w:r>
      <w:r w:rsidR="00DC63FF" w:rsidRPr="00415685">
        <w:rPr>
          <w:lang w:val="fr-BE"/>
        </w:rPr>
        <w:t>:</w:t>
      </w:r>
    </w:p>
    <w:p w14:paraId="2F9A789D" w14:textId="121B96DF" w:rsidR="00415685" w:rsidRDefault="00415685" w:rsidP="00415685">
      <w:pPr>
        <w:pStyle w:val="83Kenm"/>
        <w:rPr>
          <w:rStyle w:val="MerkChar"/>
          <w:lang w:val="fr-BE" w:eastAsia="ar-SA"/>
        </w:rPr>
      </w:pPr>
      <w:r>
        <w:rPr>
          <w:lang w:val="fr-BE" w:eastAsia="ar-SA"/>
        </w:rPr>
        <w:t>-</w:t>
      </w:r>
      <w:r>
        <w:rPr>
          <w:lang w:val="fr-BE" w:eastAsia="ar-SA"/>
        </w:rPr>
        <w:tab/>
        <w:t>Type:</w:t>
      </w:r>
      <w:r>
        <w:rPr>
          <w:lang w:val="fr-BE" w:eastAsia="ar-SA"/>
        </w:rPr>
        <w:tab/>
      </w:r>
      <w:r w:rsidR="0040346A" w:rsidRPr="00484618">
        <w:rPr>
          <w:rStyle w:val="OptieChar"/>
          <w:color w:val="000000" w:themeColor="text1"/>
          <w:lang w:val="fr-BE" w:eastAsia="ar-SA"/>
        </w:rPr>
        <w:t xml:space="preserve">soit </w:t>
      </w:r>
      <w:r w:rsidRPr="00484618">
        <w:rPr>
          <w:rStyle w:val="OptieChar"/>
          <w:color w:val="000000" w:themeColor="text1"/>
          <w:lang w:val="fr-BE" w:eastAsia="ar-SA"/>
        </w:rPr>
        <w:t xml:space="preserve">profilés tubulaires en acier de section carrée 60/60/2 mm avec bouchon pvc </w:t>
      </w:r>
    </w:p>
    <w:p w14:paraId="5411E9A0" w14:textId="561C7227" w:rsidR="00415685" w:rsidRDefault="00415685" w:rsidP="00415685">
      <w:pPr>
        <w:pStyle w:val="83Kenm"/>
        <w:rPr>
          <w:rStyle w:val="MerkChar"/>
          <w:lang w:val="fr-BE" w:eastAsia="ar-SA"/>
        </w:rPr>
      </w:pPr>
      <w:r>
        <w:rPr>
          <w:rStyle w:val="OptieChar"/>
          <w:lang w:val="fr-BE" w:eastAsia="ar-SA"/>
        </w:rPr>
        <w:tab/>
      </w:r>
      <w:r>
        <w:rPr>
          <w:rStyle w:val="OptieChar"/>
          <w:lang w:val="fr-BE" w:eastAsia="ar-SA"/>
        </w:rPr>
        <w:tab/>
      </w:r>
      <w:r w:rsidR="00484618">
        <w:rPr>
          <w:rStyle w:val="OptieChar"/>
          <w:color w:val="000000" w:themeColor="text1"/>
          <w:lang w:val="fr-BE" w:eastAsia="ar-SA"/>
        </w:rPr>
        <w:t>s</w:t>
      </w:r>
      <w:r w:rsidR="0040346A" w:rsidRPr="00484618">
        <w:rPr>
          <w:rStyle w:val="OptieChar"/>
          <w:color w:val="000000" w:themeColor="text1"/>
          <w:lang w:val="fr-BE" w:eastAsia="ar-SA"/>
        </w:rPr>
        <w:t xml:space="preserve">oit </w:t>
      </w:r>
      <w:r w:rsidRPr="00484618">
        <w:rPr>
          <w:rStyle w:val="OptieChar"/>
          <w:color w:val="000000" w:themeColor="text1"/>
          <w:lang w:val="fr-BE" w:eastAsia="ar-SA"/>
        </w:rPr>
        <w:t xml:space="preserve">profilés tubulaires en acier de section ronde diam. 60/2 mm avec bouchon PVC </w:t>
      </w:r>
    </w:p>
    <w:p w14:paraId="02D5280A" w14:textId="7D396E44" w:rsidR="00415685" w:rsidRPr="00AE128B" w:rsidRDefault="00415685" w:rsidP="00AE128B">
      <w:pPr>
        <w:pStyle w:val="83Kenm"/>
        <w:rPr>
          <w:rStyle w:val="MerkChar"/>
          <w:color w:val="000000" w:themeColor="text1"/>
          <w:lang w:val="fr-BE" w:eastAsia="ar-SA"/>
        </w:rPr>
      </w:pPr>
      <w:r>
        <w:rPr>
          <w:lang w:val="fr-BE" w:eastAsia="ar-SA"/>
        </w:rPr>
        <w:t>-</w:t>
      </w:r>
      <w:r>
        <w:rPr>
          <w:lang w:val="fr-BE" w:eastAsia="ar-SA"/>
        </w:rPr>
        <w:tab/>
        <w:t>Longueur:</w:t>
      </w:r>
      <w:r>
        <w:rPr>
          <w:lang w:val="fr-BE" w:eastAsia="ar-SA"/>
        </w:rPr>
        <w:tab/>
      </w:r>
      <w:r w:rsidRPr="00484618">
        <w:rPr>
          <w:color w:val="000000" w:themeColor="text1"/>
          <w:lang w:val="fr-BE" w:eastAsia="ar-SA"/>
        </w:rPr>
        <w:t>hauteur du portique, garde au sol incluse</w:t>
      </w:r>
      <w:r w:rsidRPr="00484618">
        <w:rPr>
          <w:rStyle w:val="OptieChar"/>
          <w:color w:val="000000" w:themeColor="text1"/>
          <w:lang w:val="fr-BE" w:eastAsia="ar-SA"/>
        </w:rPr>
        <w:t xml:space="preserve"> + 70 cm</w:t>
      </w:r>
      <w:r w:rsidR="00AE128B">
        <w:rPr>
          <w:rStyle w:val="OptieChar"/>
          <w:color w:val="000000" w:themeColor="text1"/>
          <w:lang w:val="fr-BE" w:eastAsia="ar-SA"/>
        </w:rPr>
        <w:t>.</w:t>
      </w:r>
    </w:p>
    <w:p w14:paraId="466DC6A6" w14:textId="77777777" w:rsidR="00824E44" w:rsidRPr="00415685" w:rsidRDefault="00824E44" w:rsidP="00824E44">
      <w:pPr>
        <w:pStyle w:val="Kop9"/>
        <w:rPr>
          <w:lang w:val="fr-BE"/>
        </w:rPr>
      </w:pPr>
      <w:r w:rsidRPr="00D03B3F">
        <w:t>.31.22.30.</w:t>
      </w:r>
      <w:r w:rsidRPr="00D03B3F">
        <w:tab/>
      </w:r>
      <w:r w:rsidR="00415685">
        <w:rPr>
          <w:lang w:val="fr-BE" w:eastAsia="ar-SA"/>
        </w:rPr>
        <w:tab/>
        <w:t>Charnières et fermetures</w:t>
      </w:r>
    </w:p>
    <w:p w14:paraId="7C6A9EED" w14:textId="6BF6A65D" w:rsidR="00415685" w:rsidRPr="00102C93" w:rsidRDefault="00415685" w:rsidP="00415685">
      <w:pPr>
        <w:pStyle w:val="83Kenm"/>
        <w:rPr>
          <w:rStyle w:val="OptieChar"/>
          <w:color w:val="000000" w:themeColor="text1"/>
          <w:lang w:val="fr-BE" w:eastAsia="ar-SA"/>
        </w:rPr>
      </w:pPr>
      <w:r>
        <w:rPr>
          <w:lang w:val="fr-BE" w:eastAsia="ar-SA"/>
        </w:rPr>
        <w:t>-</w:t>
      </w:r>
      <w:r>
        <w:rPr>
          <w:lang w:val="fr-BE" w:eastAsia="ar-SA"/>
        </w:rPr>
        <w:tab/>
        <w:t>Charnières :</w:t>
      </w:r>
      <w:r>
        <w:rPr>
          <w:lang w:val="fr-BE" w:eastAsia="ar-SA"/>
        </w:rPr>
        <w:tab/>
      </w:r>
      <w:r w:rsidR="006676BF" w:rsidRPr="00102C93">
        <w:rPr>
          <w:rStyle w:val="OptieChar"/>
          <w:color w:val="000000" w:themeColor="text1"/>
          <w:lang w:val="fr-BE" w:eastAsia="ar-SA"/>
        </w:rPr>
        <w:t xml:space="preserve">soit </w:t>
      </w:r>
      <w:r w:rsidRPr="00102C93">
        <w:rPr>
          <w:rStyle w:val="OptieChar"/>
          <w:color w:val="000000" w:themeColor="text1"/>
          <w:lang w:val="fr-BE" w:eastAsia="ar-SA"/>
        </w:rPr>
        <w:t>fixation aux montants par charnières réglables</w:t>
      </w:r>
      <w:r w:rsidRPr="00102C93">
        <w:rPr>
          <w:rStyle w:val="OptieChar"/>
          <w:color w:val="000000" w:themeColor="text1"/>
          <w:lang w:val="fr-BE" w:eastAsia="ar-SA"/>
        </w:rPr>
        <w:br/>
      </w:r>
      <w:r w:rsidR="006676BF" w:rsidRPr="00102C93">
        <w:rPr>
          <w:rStyle w:val="OptieChar"/>
          <w:color w:val="000000" w:themeColor="text1"/>
          <w:lang w:val="fr-BE" w:eastAsia="ar-SA"/>
        </w:rPr>
        <w:t xml:space="preserve">soit </w:t>
      </w:r>
      <w:r w:rsidRPr="00102C93">
        <w:rPr>
          <w:rStyle w:val="OptieChar"/>
          <w:color w:val="000000" w:themeColor="text1"/>
          <w:lang w:val="fr-BE" w:eastAsia="ar-SA"/>
        </w:rPr>
        <w:t xml:space="preserve">fixation au mur au moyen de plaques murales et charnières réglables </w:t>
      </w:r>
    </w:p>
    <w:p w14:paraId="215FEC07" w14:textId="77777777" w:rsidR="00415685" w:rsidRPr="00102C93" w:rsidRDefault="00415685" w:rsidP="00415685">
      <w:pPr>
        <w:pStyle w:val="83Kenm"/>
        <w:rPr>
          <w:color w:val="000000" w:themeColor="text1"/>
          <w:lang w:val="fr-BE" w:eastAsia="ar-SA"/>
        </w:rPr>
      </w:pPr>
      <w:r w:rsidRPr="00102C93">
        <w:rPr>
          <w:color w:val="000000" w:themeColor="text1"/>
          <w:lang w:val="fr-BE" w:eastAsia="ar-SA"/>
        </w:rPr>
        <w:t>-</w:t>
      </w:r>
      <w:r w:rsidRPr="00102C93">
        <w:rPr>
          <w:color w:val="000000" w:themeColor="text1"/>
          <w:lang w:val="fr-BE" w:eastAsia="ar-SA"/>
        </w:rPr>
        <w:tab/>
        <w:t>Serrure:</w:t>
      </w:r>
      <w:r w:rsidRPr="00102C93">
        <w:rPr>
          <w:color w:val="000000" w:themeColor="text1"/>
          <w:lang w:val="fr-BE" w:eastAsia="ar-SA"/>
        </w:rPr>
        <w:tab/>
        <w:t xml:space="preserve">serrure en plastique avec cylindre, 3 clefs incluses </w:t>
      </w:r>
    </w:p>
    <w:p w14:paraId="77EE7AD1" w14:textId="6644A0E6" w:rsidR="00415685" w:rsidRDefault="00415685" w:rsidP="00415685">
      <w:pPr>
        <w:pStyle w:val="83Kenm"/>
        <w:rPr>
          <w:rStyle w:val="OptieChar"/>
          <w:lang w:val="fr-BE" w:eastAsia="ar-SA"/>
        </w:rPr>
      </w:pPr>
      <w:r w:rsidRPr="00102C93">
        <w:rPr>
          <w:color w:val="000000" w:themeColor="text1"/>
          <w:lang w:val="fr-BE" w:eastAsia="ar-SA"/>
        </w:rPr>
        <w:tab/>
      </w:r>
      <w:r w:rsidRPr="00102C93">
        <w:rPr>
          <w:color w:val="000000" w:themeColor="text1"/>
          <w:lang w:val="fr-BE" w:eastAsia="ar-SA"/>
        </w:rPr>
        <w:tab/>
      </w:r>
      <w:r w:rsidRPr="00102C93">
        <w:rPr>
          <w:rStyle w:val="OptieChar"/>
          <w:color w:val="000000" w:themeColor="text1"/>
          <w:lang w:val="fr-BE" w:eastAsia="ar-SA"/>
        </w:rPr>
        <w:t>- la gâche est intégrée</w:t>
      </w:r>
      <w:r>
        <w:rPr>
          <w:rStyle w:val="OptieChar"/>
          <w:lang w:val="fr-BE" w:eastAsia="ar-SA"/>
        </w:rPr>
        <w:t xml:space="preserve"> </w:t>
      </w:r>
      <w:r w:rsidRPr="00102C93">
        <w:rPr>
          <w:rStyle w:val="OptieChar"/>
          <w:color w:val="000000" w:themeColor="text1"/>
          <w:lang w:val="fr-BE" w:eastAsia="ar-SA"/>
        </w:rPr>
        <w:t>dans le mur</w:t>
      </w:r>
      <w:r w:rsidR="003A76C7">
        <w:rPr>
          <w:rStyle w:val="OptieChar"/>
          <w:color w:val="000000" w:themeColor="text1"/>
          <w:lang w:val="fr-BE" w:eastAsia="ar-SA"/>
        </w:rPr>
        <w:t xml:space="preserve"> ou</w:t>
      </w:r>
      <w:r w:rsidRPr="00102C93">
        <w:rPr>
          <w:rStyle w:val="OptieChar"/>
          <w:color w:val="000000" w:themeColor="text1"/>
          <w:lang w:val="fr-BE" w:eastAsia="ar-SA"/>
        </w:rPr>
        <w:t xml:space="preserve"> dans le montant</w:t>
      </w:r>
      <w:r w:rsidR="003A76C7">
        <w:rPr>
          <w:rStyle w:val="OptieChar"/>
          <w:color w:val="000000" w:themeColor="text1"/>
          <w:lang w:val="fr-BE" w:eastAsia="ar-SA"/>
        </w:rPr>
        <w:t xml:space="preserve"> ou </w:t>
      </w:r>
      <w:r w:rsidRPr="00102C93">
        <w:rPr>
          <w:rStyle w:val="OptieChar"/>
          <w:color w:val="000000" w:themeColor="text1"/>
          <w:lang w:val="fr-BE" w:eastAsia="ar-SA"/>
        </w:rPr>
        <w:t>dans l'autre vantail</w:t>
      </w:r>
    </w:p>
    <w:p w14:paraId="12EA9F90" w14:textId="0849ADEF" w:rsidR="00415685" w:rsidRPr="00EA7C8F" w:rsidRDefault="00415685" w:rsidP="00415685">
      <w:pPr>
        <w:pStyle w:val="83Kenm"/>
        <w:rPr>
          <w:rStyle w:val="83KenmCursiefGrijs-50Char"/>
          <w:color w:val="000000" w:themeColor="text1"/>
          <w:lang w:val="fr-BE" w:eastAsia="ar-SA"/>
        </w:rPr>
      </w:pPr>
      <w:r w:rsidRPr="00EA7C8F">
        <w:rPr>
          <w:rStyle w:val="83KenmCursiefGrijs-50Char"/>
          <w:color w:val="000000" w:themeColor="text1"/>
          <w:lang w:val="fr-BE" w:eastAsia="ar-SA"/>
        </w:rPr>
        <w:t>-</w:t>
      </w:r>
      <w:r w:rsidRPr="00EA7C8F">
        <w:rPr>
          <w:rStyle w:val="83KenmCursiefGrijs-50Char"/>
          <w:color w:val="000000" w:themeColor="text1"/>
          <w:lang w:val="fr-BE" w:eastAsia="ar-SA"/>
        </w:rPr>
        <w:tab/>
        <w:t>Verrouillage au sol:</w:t>
      </w:r>
      <w:r w:rsidRPr="00EA7C8F">
        <w:rPr>
          <w:rStyle w:val="83KenmCursiefGrijs-50Char"/>
          <w:color w:val="000000" w:themeColor="text1"/>
          <w:lang w:val="fr-BE" w:eastAsia="ar-SA"/>
        </w:rPr>
        <w:tab/>
        <w:t>le</w:t>
      </w:r>
      <w:r w:rsidR="00EA7C8F" w:rsidRPr="00EA7C8F">
        <w:rPr>
          <w:rStyle w:val="83KenmCursiefGrijs-50Char"/>
          <w:color w:val="000000" w:themeColor="text1"/>
          <w:lang w:val="fr-BE" w:eastAsia="ar-SA"/>
        </w:rPr>
        <w:t>s</w:t>
      </w:r>
      <w:r w:rsidRPr="00EA7C8F">
        <w:rPr>
          <w:rStyle w:val="83KenmCursiefGrijs-50Char"/>
          <w:color w:val="000000" w:themeColor="text1"/>
          <w:lang w:val="fr-BE" w:eastAsia="ar-SA"/>
        </w:rPr>
        <w:t xml:space="preserve"> portique</w:t>
      </w:r>
      <w:r w:rsidR="00EA7C8F" w:rsidRPr="00EA7C8F">
        <w:rPr>
          <w:rStyle w:val="83KenmCursiefGrijs-50Char"/>
          <w:color w:val="000000" w:themeColor="text1"/>
          <w:lang w:val="fr-BE" w:eastAsia="ar-SA"/>
        </w:rPr>
        <w:t>s doubles</w:t>
      </w:r>
      <w:r w:rsidRPr="00EA7C8F">
        <w:rPr>
          <w:rStyle w:val="83KenmCursiefGrijs-50Char"/>
          <w:color w:val="000000" w:themeColor="text1"/>
          <w:lang w:val="fr-BE" w:eastAsia="ar-SA"/>
        </w:rPr>
        <w:t xml:space="preserve"> </w:t>
      </w:r>
      <w:r w:rsidR="00EA7C8F" w:rsidRPr="00EA7C8F">
        <w:rPr>
          <w:rStyle w:val="83KenmCursiefGrijs-50Char"/>
          <w:color w:val="000000" w:themeColor="text1"/>
          <w:lang w:val="fr-BE" w:eastAsia="ar-SA"/>
        </w:rPr>
        <w:t>sont</w:t>
      </w:r>
      <w:r w:rsidRPr="00EA7C8F">
        <w:rPr>
          <w:rStyle w:val="83KenmCursiefGrijs-50Char"/>
          <w:color w:val="000000" w:themeColor="text1"/>
          <w:lang w:val="fr-BE" w:eastAsia="ar-SA"/>
        </w:rPr>
        <w:t xml:space="preserve"> muni</w:t>
      </w:r>
      <w:r w:rsidR="00EA7C8F" w:rsidRPr="00EA7C8F">
        <w:rPr>
          <w:rStyle w:val="83KenmCursiefGrijs-50Char"/>
          <w:color w:val="000000" w:themeColor="text1"/>
          <w:lang w:val="fr-BE" w:eastAsia="ar-SA"/>
        </w:rPr>
        <w:t>s</w:t>
      </w:r>
      <w:r w:rsidRPr="00EA7C8F">
        <w:rPr>
          <w:rStyle w:val="83KenmCursiefGrijs-50Char"/>
          <w:color w:val="000000" w:themeColor="text1"/>
          <w:lang w:val="fr-BE" w:eastAsia="ar-SA"/>
        </w:rPr>
        <w:t xml:space="preserve"> d'un</w:t>
      </w:r>
      <w:r w:rsidRPr="00EA7C8F">
        <w:rPr>
          <w:rStyle w:val="OptieChar"/>
          <w:color w:val="000000" w:themeColor="text1"/>
          <w:lang w:val="fr-BE" w:eastAsia="ar-SA"/>
        </w:rPr>
        <w:t xml:space="preserve"> </w:t>
      </w:r>
      <w:proofErr w:type="spellStart"/>
      <w:r w:rsidRPr="00EA7C8F">
        <w:rPr>
          <w:rStyle w:val="OptieChar"/>
          <w:color w:val="000000" w:themeColor="text1"/>
          <w:lang w:val="fr-BE" w:eastAsia="ar-SA"/>
        </w:rPr>
        <w:t>verrouilage</w:t>
      </w:r>
      <w:proofErr w:type="spellEnd"/>
      <w:r w:rsidRPr="00EA7C8F">
        <w:rPr>
          <w:rStyle w:val="OptieChar"/>
          <w:color w:val="000000" w:themeColor="text1"/>
          <w:lang w:val="fr-BE" w:eastAsia="ar-SA"/>
        </w:rPr>
        <w:t xml:space="preserve"> de sol réglable en hauteur</w:t>
      </w:r>
      <w:r w:rsidR="00EA7C8F" w:rsidRPr="00EA7C8F">
        <w:rPr>
          <w:rStyle w:val="OptieChar"/>
          <w:color w:val="000000" w:themeColor="text1"/>
          <w:lang w:val="fr-BE" w:eastAsia="ar-SA"/>
        </w:rPr>
        <w:t>.</w:t>
      </w:r>
    </w:p>
    <w:p w14:paraId="3E194C32" w14:textId="77777777" w:rsidR="00000CD8" w:rsidRDefault="00000CD8" w:rsidP="00000CD8">
      <w:pPr>
        <w:pStyle w:val="Kop9"/>
        <w:rPr>
          <w:lang w:val="fr-BE"/>
        </w:rPr>
      </w:pPr>
      <w:r>
        <w:rPr>
          <w:rStyle w:val="OptieChar"/>
          <w:lang w:val="fr-BE"/>
        </w:rPr>
        <w:t>#</w:t>
      </w:r>
      <w:r>
        <w:rPr>
          <w:lang w:val="fr-BE"/>
        </w:rPr>
        <w:t>.31.22.40.</w:t>
      </w:r>
      <w:r>
        <w:rPr>
          <w:lang w:val="fr-BE"/>
        </w:rPr>
        <w:tab/>
        <w:t>Fondation:</w:t>
      </w:r>
    </w:p>
    <w:p w14:paraId="6B8CEFA8" w14:textId="0D52D41B" w:rsidR="00000CD8" w:rsidRDefault="00000CD8" w:rsidP="00000CD8">
      <w:pPr>
        <w:pStyle w:val="83Kenm"/>
        <w:rPr>
          <w:rStyle w:val="OptieChar"/>
          <w:shd w:val="clear" w:color="auto" w:fill="FFFF00"/>
          <w:lang w:val="fr-BE"/>
        </w:rPr>
      </w:pPr>
      <w:r>
        <w:rPr>
          <w:lang w:val="fr-BE"/>
        </w:rPr>
        <w:t>-</w:t>
      </w:r>
      <w:r>
        <w:rPr>
          <w:lang w:val="fr-BE"/>
        </w:rPr>
        <w:tab/>
        <w:t>Type:</w:t>
      </w:r>
      <w:r>
        <w:rPr>
          <w:lang w:val="fr-BE"/>
        </w:rPr>
        <w:tab/>
      </w:r>
      <w:r w:rsidR="00236065">
        <w:rPr>
          <w:rStyle w:val="OptieChar"/>
          <w:lang w:val="fr-BE"/>
        </w:rPr>
        <w:t>#</w:t>
      </w:r>
      <w:r w:rsidRPr="00102C93">
        <w:rPr>
          <w:rStyle w:val="OptieChar"/>
          <w:color w:val="000000" w:themeColor="text1"/>
          <w:lang w:val="fr-BE"/>
        </w:rPr>
        <w:t xml:space="preserve">béton de scellement coulé sur place </w:t>
      </w:r>
      <w:r>
        <w:rPr>
          <w:rStyle w:val="OptieChar"/>
          <w:lang w:val="fr-BE"/>
        </w:rPr>
        <w:br/>
        <w:t>#.</w:t>
      </w:r>
      <w:r>
        <w:rPr>
          <w:rStyle w:val="OptieChar"/>
          <w:shd w:val="clear" w:color="auto" w:fill="FFFF00"/>
          <w:lang w:val="fr-BE"/>
        </w:rPr>
        <w:t>..</w:t>
      </w:r>
    </w:p>
    <w:p w14:paraId="18D2E38A" w14:textId="77777777" w:rsidR="00000CD8" w:rsidRDefault="00000CD8" w:rsidP="00000CD8">
      <w:pPr>
        <w:pStyle w:val="83Kenm"/>
        <w:rPr>
          <w:rStyle w:val="OptieChar"/>
          <w:lang w:val="fr-BE"/>
        </w:rPr>
      </w:pPr>
      <w:r>
        <w:rPr>
          <w:rStyle w:val="OptieChar"/>
          <w:lang w:val="fr-BE"/>
        </w:rPr>
        <w:t>#-</w:t>
      </w:r>
      <w:r w:rsidRPr="00236065">
        <w:rPr>
          <w:rStyle w:val="OptieChar"/>
          <w:color w:val="000000" w:themeColor="text1"/>
          <w:lang w:val="fr-BE"/>
        </w:rPr>
        <w:tab/>
        <w:t>Composition du béton:</w:t>
      </w:r>
      <w:r w:rsidRPr="00236065">
        <w:rPr>
          <w:rStyle w:val="OptieChar"/>
          <w:color w:val="000000" w:themeColor="text1"/>
          <w:lang w:val="fr-BE"/>
        </w:rPr>
        <w:tab/>
        <w:t>C20/25</w:t>
      </w:r>
    </w:p>
    <w:p w14:paraId="6D6FE100" w14:textId="77777777" w:rsidR="00000CD8" w:rsidRDefault="00000CD8" w:rsidP="00000CD8">
      <w:pPr>
        <w:pStyle w:val="83Kenm"/>
        <w:rPr>
          <w:lang w:val="fr-BE"/>
        </w:rPr>
      </w:pPr>
      <w:r>
        <w:rPr>
          <w:lang w:val="fr-BE"/>
        </w:rPr>
        <w:t>-</w:t>
      </w:r>
      <w:r>
        <w:rPr>
          <w:lang w:val="fr-BE"/>
        </w:rPr>
        <w:tab/>
        <w:t>Positionnement</w:t>
      </w:r>
      <w:r>
        <w:rPr>
          <w:lang w:val="fr-BE"/>
        </w:rPr>
        <w:tab/>
        <w:t>voir plans</w:t>
      </w:r>
    </w:p>
    <w:p w14:paraId="1E7DE547" w14:textId="584F4C5F" w:rsidR="00C636C7" w:rsidRPr="00415685" w:rsidRDefault="00C636C7" w:rsidP="00C636C7">
      <w:pPr>
        <w:pStyle w:val="Kop8"/>
        <w:rPr>
          <w:lang w:val="fr-BE"/>
        </w:rPr>
      </w:pPr>
      <w:r w:rsidRPr="00415685">
        <w:rPr>
          <w:lang w:val="fr-BE"/>
        </w:rPr>
        <w:t>.31.4</w:t>
      </w:r>
      <w:r>
        <w:rPr>
          <w:lang w:val="fr-BE"/>
        </w:rPr>
        <w:t>1</w:t>
      </w:r>
      <w:r w:rsidRPr="00415685">
        <w:rPr>
          <w:lang w:val="fr-BE"/>
        </w:rPr>
        <w:t>.</w:t>
      </w:r>
      <w:r w:rsidRPr="00415685">
        <w:rPr>
          <w:lang w:val="fr-BE"/>
        </w:rPr>
        <w:tab/>
      </w:r>
      <w:r>
        <w:rPr>
          <w:lang w:val="fr-BE"/>
        </w:rPr>
        <w:t>Dimensions</w:t>
      </w:r>
      <w:r w:rsidRPr="00415685">
        <w:rPr>
          <w:lang w:val="fr-BE"/>
        </w:rPr>
        <w:t>:</w:t>
      </w:r>
    </w:p>
    <w:p w14:paraId="08ABA238" w14:textId="77777777" w:rsidR="00C636C7" w:rsidRDefault="00C636C7" w:rsidP="00C636C7">
      <w:pPr>
        <w:pStyle w:val="83Kenm"/>
        <w:rPr>
          <w:rStyle w:val="OptieChar"/>
          <w:lang w:val="fr-BE" w:eastAsia="ar-SA"/>
        </w:rPr>
      </w:pPr>
      <w:r>
        <w:rPr>
          <w:lang w:val="fr-BE" w:eastAsia="ar-SA"/>
        </w:rPr>
        <w:t>-</w:t>
      </w:r>
      <w:r>
        <w:rPr>
          <w:lang w:val="fr-BE" w:eastAsia="ar-SA"/>
        </w:rPr>
        <w:tab/>
        <w:t>Hauteur:</w:t>
      </w:r>
      <w:r>
        <w:rPr>
          <w:rStyle w:val="OptieChar"/>
          <w:lang w:val="fr-BE" w:eastAsia="ar-SA"/>
        </w:rPr>
        <w:t xml:space="preserve"> </w:t>
      </w:r>
      <w:r>
        <w:rPr>
          <w:rStyle w:val="OptieChar"/>
          <w:lang w:val="fr-BE" w:eastAsia="ar-SA"/>
        </w:rPr>
        <w:tab/>
      </w:r>
      <w:r w:rsidRPr="00880B0F">
        <w:rPr>
          <w:rStyle w:val="OptieChar"/>
          <w:color w:val="000000" w:themeColor="text1"/>
          <w:lang w:val="fr-BE" w:eastAsia="ar-SA"/>
        </w:rPr>
        <w:t>selon le métré</w:t>
      </w:r>
      <w:r w:rsidRPr="00880B0F">
        <w:rPr>
          <w:rStyle w:val="OptieChar"/>
          <w:color w:val="000000" w:themeColor="text1"/>
          <w:lang w:val="fr-BE" w:eastAsia="ar-SA"/>
        </w:rPr>
        <w:tab/>
        <w:t xml:space="preserve"> </w:t>
      </w:r>
    </w:p>
    <w:p w14:paraId="3F788B82" w14:textId="77777777" w:rsidR="00F436AB" w:rsidRPr="00F436AB" w:rsidRDefault="00C636C7" w:rsidP="00F436AB">
      <w:pPr>
        <w:pStyle w:val="83Kenm"/>
        <w:rPr>
          <w:rStyle w:val="MerkChar"/>
          <w:lang w:val="en-US"/>
        </w:rPr>
      </w:pPr>
      <w:r>
        <w:rPr>
          <w:rStyle w:val="83KenmCursiefGrijs-50Char"/>
          <w:lang w:val="fr-BE" w:eastAsia="ar-SA"/>
        </w:rPr>
        <w:t>[hauteurs standard des portails simples ou doubles]</w:t>
      </w:r>
      <w:r w:rsidRPr="00C40993">
        <w:rPr>
          <w:rStyle w:val="OptieChar"/>
          <w:color w:val="000000" w:themeColor="text1"/>
          <w:lang w:val="en-US"/>
        </w:rPr>
        <w:t xml:space="preserve"> </w:t>
      </w:r>
      <w:r>
        <w:rPr>
          <w:rStyle w:val="OptieChar"/>
          <w:color w:val="000000" w:themeColor="text1"/>
          <w:lang w:val="en-US"/>
        </w:rPr>
        <w:t>1</w:t>
      </w:r>
      <w:r w:rsidRPr="00C40993">
        <w:rPr>
          <w:rStyle w:val="OptieChar"/>
          <w:color w:val="000000" w:themeColor="text1"/>
          <w:lang w:val="en-US"/>
        </w:rPr>
        <w:t>,00 m; 1,20 m; 1,50 m; 1,80 m; 2,00 m</w:t>
      </w:r>
      <w:r w:rsidRPr="00415685">
        <w:rPr>
          <w:rStyle w:val="OptieChar"/>
          <w:lang w:val="fr-BE"/>
        </w:rPr>
        <w:tab/>
      </w:r>
      <w:r w:rsidR="00F436AB" w:rsidRPr="00F436AB">
        <w:rPr>
          <w:rStyle w:val="MerkChar"/>
          <w:lang w:val="en-US"/>
        </w:rPr>
        <w:t>[Bardo]</w:t>
      </w:r>
    </w:p>
    <w:p w14:paraId="3B7AFEDC" w14:textId="63E640AB" w:rsidR="00C636C7" w:rsidRPr="00F436AB" w:rsidRDefault="00F436AB" w:rsidP="00F436AB">
      <w:pPr>
        <w:pStyle w:val="83Kenm"/>
        <w:rPr>
          <w:rStyle w:val="OptieChar"/>
          <w:lang w:val="en-US"/>
        </w:rPr>
      </w:pPr>
      <w:r w:rsidRPr="00F436AB">
        <w:rPr>
          <w:rStyle w:val="83KenmCursiefGrijs-50Char"/>
          <w:lang w:val="en-US"/>
        </w:rPr>
        <w:tab/>
      </w:r>
      <w:r w:rsidRPr="00F436AB">
        <w:rPr>
          <w:rStyle w:val="83KenmCursiefGrijs-50Char"/>
          <w:lang w:val="en-US"/>
        </w:rPr>
        <w:tab/>
      </w:r>
      <w:r w:rsidRPr="001A2020">
        <w:rPr>
          <w:rStyle w:val="83KenmCursiefGrijs-50Char"/>
          <w:color w:val="000000" w:themeColor="text1"/>
          <w:lang w:val="en-US"/>
        </w:rPr>
        <w:t xml:space="preserve">0,80 m; </w:t>
      </w:r>
      <w:r w:rsidRPr="001A2020">
        <w:rPr>
          <w:rStyle w:val="OptieChar"/>
          <w:color w:val="000000" w:themeColor="text1"/>
          <w:lang w:val="en-US"/>
        </w:rPr>
        <w:t xml:space="preserve">1,00 m; </w:t>
      </w:r>
      <w:r w:rsidRPr="003E3E8D">
        <w:rPr>
          <w:rStyle w:val="OptieChar"/>
          <w:color w:val="000000" w:themeColor="text1"/>
          <w:lang w:val="en-US"/>
        </w:rPr>
        <w:t xml:space="preserve">1,20 m; 1,50 m; 1,80 m; 2,00 m </w:t>
      </w:r>
      <w:r w:rsidRPr="003E3E8D">
        <w:rPr>
          <w:rStyle w:val="MerkChar"/>
          <w:lang w:val="en-US"/>
        </w:rPr>
        <w:t>[</w:t>
      </w:r>
      <w:r>
        <w:rPr>
          <w:rStyle w:val="MerkChar"/>
          <w:lang w:val="en-US"/>
        </w:rPr>
        <w:t>Grace</w:t>
      </w:r>
      <w:r w:rsidRPr="003E3E8D">
        <w:rPr>
          <w:rStyle w:val="MerkChar"/>
          <w:lang w:val="en-US"/>
        </w:rPr>
        <w:t>]</w:t>
      </w:r>
    </w:p>
    <w:p w14:paraId="78900074" w14:textId="77777777" w:rsidR="00C636C7" w:rsidRDefault="00C636C7" w:rsidP="00C636C7">
      <w:pPr>
        <w:pStyle w:val="83Kenm"/>
        <w:rPr>
          <w:rStyle w:val="OptieChar"/>
          <w:color w:val="000000" w:themeColor="text1"/>
          <w:lang w:val="fr-BE" w:eastAsia="ar-SA"/>
        </w:rPr>
      </w:pPr>
      <w:r>
        <w:rPr>
          <w:lang w:val="fr-BE" w:eastAsia="ar-SA"/>
        </w:rPr>
        <w:t>-</w:t>
      </w:r>
      <w:r>
        <w:rPr>
          <w:lang w:val="fr-BE" w:eastAsia="ar-SA"/>
        </w:rPr>
        <w:tab/>
        <w:t>Largeur :</w:t>
      </w:r>
      <w:r>
        <w:rPr>
          <w:rStyle w:val="OptieChar"/>
          <w:lang w:val="fr-BE" w:eastAsia="ar-SA"/>
        </w:rPr>
        <w:t xml:space="preserve"> </w:t>
      </w:r>
      <w:r>
        <w:rPr>
          <w:rStyle w:val="OptieChar"/>
          <w:lang w:val="fr-BE" w:eastAsia="ar-SA"/>
        </w:rPr>
        <w:tab/>
      </w:r>
      <w:r w:rsidRPr="00880B0F">
        <w:rPr>
          <w:rStyle w:val="OptieChar"/>
          <w:color w:val="000000" w:themeColor="text1"/>
          <w:lang w:val="fr-BE" w:eastAsia="ar-SA"/>
        </w:rPr>
        <w:t>selon le métré</w:t>
      </w:r>
      <w:r w:rsidRPr="00880B0F">
        <w:rPr>
          <w:rStyle w:val="OptieChar"/>
          <w:color w:val="000000" w:themeColor="text1"/>
          <w:lang w:val="fr-BE" w:eastAsia="ar-SA"/>
        </w:rPr>
        <w:tab/>
        <w:t xml:space="preserve"> </w:t>
      </w:r>
    </w:p>
    <w:p w14:paraId="476E6DBB" w14:textId="140EAAD4" w:rsidR="00C636C7" w:rsidRPr="00A91FE0" w:rsidRDefault="00C636C7" w:rsidP="00C636C7">
      <w:pPr>
        <w:pStyle w:val="83Kenm"/>
        <w:rPr>
          <w:rStyle w:val="83KenmCursiefGrijs-50Char"/>
          <w:lang w:val="en-US" w:eastAsia="ar-SA"/>
        </w:rPr>
      </w:pPr>
      <w:r>
        <w:rPr>
          <w:rStyle w:val="83KenmCursiefGrijs-50Char"/>
          <w:lang w:val="fr-BE" w:eastAsia="ar-SA"/>
        </w:rPr>
        <w:t>[largeur standard des portes simples]</w:t>
      </w:r>
      <w:r>
        <w:rPr>
          <w:rStyle w:val="83KenmCursiefGrijs-50Char"/>
          <w:lang w:val="fr-BE" w:eastAsia="ar-SA"/>
        </w:rPr>
        <w:tab/>
      </w:r>
      <w:r w:rsidRPr="00A91FE0">
        <w:rPr>
          <w:rStyle w:val="OptieChar"/>
          <w:color w:val="000000" w:themeColor="text1"/>
          <w:lang w:val="en-US"/>
        </w:rPr>
        <w:t xml:space="preserve">1,00 m; 1,20 m; 1,50 m; </w:t>
      </w:r>
      <w:r w:rsidR="00867C17">
        <w:rPr>
          <w:rStyle w:val="OptieChar"/>
          <w:color w:val="000000" w:themeColor="text1"/>
          <w:lang w:val="en-US"/>
        </w:rPr>
        <w:t>2,00</w:t>
      </w:r>
      <w:r w:rsidRPr="00A91FE0">
        <w:rPr>
          <w:rStyle w:val="OptieChar"/>
          <w:color w:val="000000" w:themeColor="text1"/>
          <w:lang w:val="en-US"/>
        </w:rPr>
        <w:t xml:space="preserve"> m</w:t>
      </w:r>
      <w:r w:rsidRPr="00A91FE0">
        <w:rPr>
          <w:rStyle w:val="OptieChar"/>
          <w:lang w:val="en-US"/>
        </w:rPr>
        <w:t xml:space="preserve"> </w:t>
      </w:r>
    </w:p>
    <w:p w14:paraId="7274880E" w14:textId="51A753D3" w:rsidR="00C636C7" w:rsidRPr="0040346A" w:rsidRDefault="00C636C7" w:rsidP="00C636C7">
      <w:pPr>
        <w:pStyle w:val="83Kenm"/>
        <w:rPr>
          <w:rStyle w:val="83KenmCursiefGrijs-50Char"/>
          <w:lang w:val="en-US" w:eastAsia="ar-SA"/>
        </w:rPr>
      </w:pPr>
      <w:r>
        <w:rPr>
          <w:rStyle w:val="83KenmCursiefGrijs-50Char"/>
          <w:lang w:val="fr-BE" w:eastAsia="ar-SA"/>
        </w:rPr>
        <w:t>[largeur standard des portes doubles]</w:t>
      </w:r>
      <w:r>
        <w:rPr>
          <w:rStyle w:val="83KenmCursiefGrijs-50Char"/>
          <w:lang w:val="fr-BE" w:eastAsia="ar-SA"/>
        </w:rPr>
        <w:tab/>
        <w:t>2</w:t>
      </w:r>
      <w:r w:rsidRPr="0040346A">
        <w:rPr>
          <w:rStyle w:val="OptieChar"/>
          <w:color w:val="000000" w:themeColor="text1"/>
          <w:lang w:val="en-US"/>
        </w:rPr>
        <w:t xml:space="preserve">,00 m; 2,40 m; 3,00 m; </w:t>
      </w:r>
      <w:r w:rsidR="00867C17">
        <w:rPr>
          <w:rStyle w:val="OptieChar"/>
          <w:color w:val="000000" w:themeColor="text1"/>
          <w:lang w:val="en-US"/>
        </w:rPr>
        <w:t xml:space="preserve">4,00 </w:t>
      </w:r>
      <w:r w:rsidRPr="0040346A">
        <w:rPr>
          <w:rStyle w:val="OptieChar"/>
          <w:color w:val="000000" w:themeColor="text1"/>
          <w:lang w:val="en-US"/>
        </w:rPr>
        <w:t>m</w:t>
      </w:r>
      <w:r w:rsidRPr="0040346A">
        <w:rPr>
          <w:rStyle w:val="OptieChar"/>
          <w:lang w:val="en-US"/>
        </w:rPr>
        <w:t xml:space="preserve"> </w:t>
      </w:r>
    </w:p>
    <w:p w14:paraId="78179BDB" w14:textId="77777777" w:rsidR="00824E44" w:rsidRPr="00415685" w:rsidRDefault="00824E44" w:rsidP="00824E44">
      <w:pPr>
        <w:pStyle w:val="Kop8"/>
        <w:rPr>
          <w:lang w:val="fr-BE"/>
        </w:rPr>
      </w:pPr>
      <w:r w:rsidRPr="00415685">
        <w:rPr>
          <w:lang w:val="fr-BE"/>
        </w:rPr>
        <w:t>.31.44.</w:t>
      </w:r>
      <w:r w:rsidRPr="00415685">
        <w:rPr>
          <w:lang w:val="fr-BE"/>
        </w:rPr>
        <w:tab/>
      </w:r>
      <w:r w:rsidR="00415685" w:rsidRPr="00415685">
        <w:rPr>
          <w:lang w:val="fr-BE"/>
        </w:rPr>
        <w:t>Aspects extérieures</w:t>
      </w:r>
      <w:r w:rsidRPr="00415685">
        <w:rPr>
          <w:lang w:val="fr-BE"/>
        </w:rPr>
        <w:t>:</w:t>
      </w:r>
    </w:p>
    <w:p w14:paraId="3CC31F43" w14:textId="77777777" w:rsidR="00415685" w:rsidRDefault="00415685" w:rsidP="00415685">
      <w:pPr>
        <w:pStyle w:val="83Kenm"/>
        <w:rPr>
          <w:lang w:val="fr-BE" w:eastAsia="ar-SA"/>
        </w:rPr>
      </w:pPr>
      <w:r>
        <w:rPr>
          <w:lang w:val="fr-BE" w:eastAsia="ar-SA"/>
        </w:rPr>
        <w:t xml:space="preserve">- </w:t>
      </w:r>
      <w:r>
        <w:rPr>
          <w:lang w:val="fr-BE" w:eastAsia="ar-SA"/>
        </w:rPr>
        <w:tab/>
      </w:r>
      <w:proofErr w:type="spellStart"/>
      <w:r>
        <w:rPr>
          <w:lang w:val="fr-BE" w:eastAsia="ar-SA"/>
        </w:rPr>
        <w:t>Eléments</w:t>
      </w:r>
      <w:proofErr w:type="spellEnd"/>
      <w:r>
        <w:rPr>
          <w:lang w:val="fr-BE" w:eastAsia="ar-SA"/>
        </w:rPr>
        <w:t xml:space="preserve"> en acier</w:t>
      </w:r>
      <w:r>
        <w:rPr>
          <w:lang w:val="fr-BE" w:eastAsia="ar-SA"/>
        </w:rPr>
        <w:tab/>
        <w:t>galvanisé et revêtu d'un poudrage polyester de 80 µ environ</w:t>
      </w:r>
    </w:p>
    <w:p w14:paraId="79E31B2A" w14:textId="77777777" w:rsidR="006D4FC9" w:rsidRDefault="006118EE" w:rsidP="006D4FC9">
      <w:pPr>
        <w:pStyle w:val="83Kenm"/>
        <w:rPr>
          <w:rStyle w:val="OptieChar"/>
          <w:lang w:val="fr-BE"/>
        </w:rPr>
      </w:pPr>
      <w:r w:rsidRPr="00415685">
        <w:rPr>
          <w:lang w:val="fr-BE"/>
        </w:rPr>
        <w:t>-</w:t>
      </w:r>
      <w:r w:rsidRPr="00415685">
        <w:rPr>
          <w:lang w:val="fr-BE"/>
        </w:rPr>
        <w:tab/>
      </w:r>
      <w:r w:rsidR="00415685" w:rsidRPr="00415685">
        <w:rPr>
          <w:lang w:val="fr-BE"/>
        </w:rPr>
        <w:t>Couleur</w:t>
      </w:r>
      <w:r w:rsidRPr="00415685">
        <w:rPr>
          <w:lang w:val="fr-BE"/>
        </w:rPr>
        <w:t> :</w:t>
      </w:r>
      <w:r w:rsidRPr="00415685">
        <w:rPr>
          <w:rStyle w:val="OptieChar"/>
          <w:lang w:val="fr-BE"/>
        </w:rPr>
        <w:tab/>
      </w:r>
      <w:r w:rsidR="00236065" w:rsidRPr="00236065">
        <w:rPr>
          <w:rStyle w:val="OptieChar"/>
          <w:color w:val="000000" w:themeColor="text1"/>
          <w:lang w:val="fr-BE"/>
        </w:rPr>
        <w:t xml:space="preserve">selon le métré, disponible en </w:t>
      </w:r>
      <w:r w:rsidR="006D4FC9" w:rsidRPr="006908D0">
        <w:rPr>
          <w:rStyle w:val="OptieChar"/>
          <w:color w:val="000000" w:themeColor="text1"/>
          <w:lang w:val="fr-BE"/>
        </w:rPr>
        <w:t xml:space="preserve">RAL 6005; RAL 6009; RAL 7039; RAL 7030; RAL 7016; RAL 9010; RAL 9005bl; RAL 9005m </w:t>
      </w:r>
      <w:r w:rsidR="006D4FC9" w:rsidRPr="00236065">
        <w:rPr>
          <w:rStyle w:val="OptieChar"/>
          <w:color w:val="000000" w:themeColor="text1"/>
          <w:lang w:val="fr-BE"/>
        </w:rPr>
        <w:t xml:space="preserve">ou </w:t>
      </w:r>
      <w:r w:rsidR="006D4FC9">
        <w:rPr>
          <w:rStyle w:val="OptieChar"/>
          <w:color w:val="000000" w:themeColor="text1"/>
          <w:lang w:val="fr-BE"/>
        </w:rPr>
        <w:t xml:space="preserve">couleur </w:t>
      </w:r>
      <w:r w:rsidR="006D4FC9" w:rsidRPr="00236065">
        <w:rPr>
          <w:rStyle w:val="OptieChar"/>
          <w:color w:val="000000" w:themeColor="text1"/>
          <w:lang w:val="fr-BE"/>
        </w:rPr>
        <w:t>RAL sur demande</w:t>
      </w:r>
    </w:p>
    <w:p w14:paraId="24932D2D" w14:textId="6E85E80A" w:rsidR="006B6FCE" w:rsidRPr="00404A8E" w:rsidRDefault="006B6FCE" w:rsidP="006118EE">
      <w:pPr>
        <w:pStyle w:val="83Kenm"/>
        <w:rPr>
          <w:lang w:val="en-US"/>
        </w:rPr>
      </w:pPr>
      <w:bookmarkStart w:id="23" w:name="_Toc196038210"/>
      <w:bookmarkStart w:id="24" w:name="_Toc196038411"/>
    </w:p>
    <w:p w14:paraId="3D38D70A" w14:textId="77777777" w:rsidR="00000CD8" w:rsidRPr="00D03B3F" w:rsidRDefault="00000CD8" w:rsidP="00000CD8">
      <w:pPr>
        <w:pStyle w:val="Kop5"/>
      </w:pPr>
      <w:r w:rsidRPr="00D03B3F">
        <w:rPr>
          <w:rStyle w:val="Kop5BlauwChar"/>
        </w:rPr>
        <w:t>.40.</w:t>
      </w:r>
      <w:r w:rsidRPr="00D03B3F">
        <w:tab/>
      </w:r>
      <w:r w:rsidRPr="0053783B">
        <w:t>EXECUTION DES TRAVAUX</w:t>
      </w:r>
    </w:p>
    <w:p w14:paraId="489E5D3E" w14:textId="77777777" w:rsidR="00000CD8" w:rsidRPr="00D03B3F" w:rsidRDefault="00000CD8" w:rsidP="00000CD8">
      <w:pPr>
        <w:pStyle w:val="Kop6"/>
        <w:rPr>
          <w:lang w:val="en-US"/>
        </w:rPr>
      </w:pPr>
      <w:r w:rsidRPr="00D03B3F">
        <w:rPr>
          <w:lang w:val="en-US"/>
        </w:rPr>
        <w:t>.44.</w:t>
      </w:r>
      <w:r w:rsidRPr="00D03B3F">
        <w:rPr>
          <w:lang w:val="en-US"/>
        </w:rPr>
        <w:tab/>
        <w:t xml:space="preserve">Mode de </w:t>
      </w:r>
      <w:proofErr w:type="gramStart"/>
      <w:r w:rsidRPr="00D03B3F">
        <w:rPr>
          <w:lang w:val="en-US"/>
        </w:rPr>
        <w:t>placement :</w:t>
      </w:r>
      <w:proofErr w:type="gramEnd"/>
    </w:p>
    <w:p w14:paraId="7E6BFFB7" w14:textId="77777777" w:rsidR="00000CD8" w:rsidRPr="00D03B3F" w:rsidRDefault="00000CD8" w:rsidP="00000CD8">
      <w:pPr>
        <w:pStyle w:val="Kop7"/>
        <w:rPr>
          <w:lang w:val="en-US"/>
        </w:rPr>
      </w:pPr>
      <w:r w:rsidRPr="00D03B3F">
        <w:rPr>
          <w:lang w:val="en-US"/>
        </w:rPr>
        <w:t>.44.10.</w:t>
      </w:r>
      <w:r w:rsidRPr="00D03B3F">
        <w:rPr>
          <w:lang w:val="en-US"/>
        </w:rPr>
        <w:tab/>
      </w:r>
      <w:proofErr w:type="spellStart"/>
      <w:r w:rsidRPr="00D03B3F">
        <w:rPr>
          <w:lang w:val="en-US"/>
        </w:rPr>
        <w:t>Détail</w:t>
      </w:r>
      <w:proofErr w:type="spellEnd"/>
      <w:r w:rsidRPr="00D03B3F">
        <w:rPr>
          <w:lang w:val="en-US"/>
        </w:rPr>
        <w:t>:</w:t>
      </w:r>
    </w:p>
    <w:p w14:paraId="103E1AC7" w14:textId="77777777" w:rsidR="00C30746" w:rsidRPr="00D03B3F" w:rsidRDefault="00C30746" w:rsidP="00C30746">
      <w:pPr>
        <w:pStyle w:val="80"/>
        <w:rPr>
          <w:rStyle w:val="OptieChar"/>
          <w:lang w:val="en-US"/>
        </w:rPr>
      </w:pPr>
      <w:r w:rsidRPr="00D03B3F">
        <w:rPr>
          <w:rStyle w:val="OptieChar"/>
          <w:highlight w:val="yellow"/>
          <w:lang w:val="en-US"/>
        </w:rPr>
        <w:t>...</w:t>
      </w:r>
    </w:p>
    <w:p w14:paraId="3995EB2E" w14:textId="77777777" w:rsidR="00C30746" w:rsidRPr="00D03B3F" w:rsidRDefault="00C30746" w:rsidP="00C30746">
      <w:pPr>
        <w:pStyle w:val="Kop7"/>
        <w:rPr>
          <w:lang w:val="en-US"/>
        </w:rPr>
      </w:pPr>
      <w:r w:rsidRPr="00D03B3F">
        <w:rPr>
          <w:lang w:val="en-US"/>
        </w:rPr>
        <w:t>.44.20.</w:t>
      </w:r>
      <w:r w:rsidRPr="00D03B3F">
        <w:rPr>
          <w:lang w:val="en-US"/>
        </w:rPr>
        <w:tab/>
        <w:t>Montage:</w:t>
      </w:r>
    </w:p>
    <w:p w14:paraId="476C27F7" w14:textId="77777777" w:rsidR="00415685" w:rsidRDefault="00415685" w:rsidP="00415685">
      <w:pPr>
        <w:pStyle w:val="80"/>
        <w:jc w:val="left"/>
        <w:rPr>
          <w:shd w:val="clear" w:color="auto" w:fill="FFFFFF"/>
          <w:lang w:val="fr-BE" w:eastAsia="ar-SA"/>
        </w:rPr>
      </w:pPr>
      <w:r>
        <w:rPr>
          <w:shd w:val="clear" w:color="auto" w:fill="FFFFFF"/>
          <w:lang w:val="fr-BE" w:eastAsia="ar-SA"/>
        </w:rPr>
        <w:t xml:space="preserve">Les montants sont scellés dans du béton. Les charnières sont posées dans les ouvertures prévues à cet effet dans le cadre et dans le montant. </w:t>
      </w:r>
    </w:p>
    <w:p w14:paraId="1B4609EC" w14:textId="77777777" w:rsidR="00415685" w:rsidRDefault="00415685" w:rsidP="00415685">
      <w:pPr>
        <w:pStyle w:val="80"/>
        <w:jc w:val="left"/>
        <w:rPr>
          <w:lang w:val="fr-BE" w:eastAsia="ar-SA"/>
        </w:rPr>
      </w:pPr>
      <w:r>
        <w:rPr>
          <w:lang w:val="fr-BE" w:eastAsia="ar-SA"/>
        </w:rPr>
        <w:t xml:space="preserve">Durant la </w:t>
      </w:r>
      <w:proofErr w:type="spellStart"/>
      <w:r>
        <w:rPr>
          <w:lang w:val="fr-BE" w:eastAsia="ar-SA"/>
        </w:rPr>
        <w:t>pose</w:t>
      </w:r>
      <w:proofErr w:type="spellEnd"/>
      <w:r>
        <w:rPr>
          <w:lang w:val="fr-BE" w:eastAsia="ar-SA"/>
        </w:rPr>
        <w:t xml:space="preserve">, le plan de fondation doit être strictement respecté. </w:t>
      </w:r>
    </w:p>
    <w:p w14:paraId="68F75862" w14:textId="77777777" w:rsidR="00C30746" w:rsidRPr="00D03B3F" w:rsidRDefault="00C30746" w:rsidP="00C30746">
      <w:pPr>
        <w:pStyle w:val="Kop7"/>
        <w:rPr>
          <w:lang w:val="en-US"/>
        </w:rPr>
      </w:pPr>
      <w:r w:rsidRPr="00D03B3F">
        <w:rPr>
          <w:lang w:val="en-US"/>
        </w:rPr>
        <w:t>.44.30.</w:t>
      </w:r>
      <w:r w:rsidRPr="00D03B3F">
        <w:rPr>
          <w:lang w:val="en-US"/>
        </w:rPr>
        <w:tab/>
      </w:r>
      <w:r w:rsidR="00415685" w:rsidRPr="00D03B3F">
        <w:rPr>
          <w:lang w:val="en-US"/>
        </w:rPr>
        <w:t>Fixation</w:t>
      </w:r>
      <w:r w:rsidRPr="00D03B3F">
        <w:rPr>
          <w:lang w:val="en-US"/>
        </w:rPr>
        <w:t>:</w:t>
      </w:r>
    </w:p>
    <w:p w14:paraId="74068389" w14:textId="77777777" w:rsidR="00415685" w:rsidRDefault="00415685" w:rsidP="00415685">
      <w:pPr>
        <w:pStyle w:val="80"/>
        <w:rPr>
          <w:lang w:val="fr-BE" w:eastAsia="ar-SA"/>
        </w:rPr>
      </w:pPr>
      <w:r>
        <w:rPr>
          <w:lang w:val="fr-BE" w:eastAsia="ar-SA"/>
        </w:rPr>
        <w:lastRenderedPageBreak/>
        <w:t xml:space="preserve">Les montants sont solidement scellés dans un béton de fondation selon les prescriptions et indications du fabricant. </w:t>
      </w:r>
    </w:p>
    <w:p w14:paraId="38F11A1A" w14:textId="77777777" w:rsidR="00C30746" w:rsidRPr="00636068" w:rsidRDefault="00C30746" w:rsidP="00C30746">
      <w:pPr>
        <w:pStyle w:val="80"/>
        <w:rPr>
          <w:rStyle w:val="OptieChar"/>
        </w:rPr>
      </w:pPr>
      <w:r w:rsidRPr="00636068">
        <w:rPr>
          <w:rStyle w:val="OptieChar"/>
          <w:highlight w:val="yellow"/>
        </w:rPr>
        <w:t>...</w:t>
      </w:r>
    </w:p>
    <w:p w14:paraId="5B6CD9DC" w14:textId="77777777" w:rsidR="0079435E" w:rsidRDefault="0079435E" w:rsidP="00C30746">
      <w:pPr>
        <w:pStyle w:val="Kop5"/>
        <w:rPr>
          <w:rStyle w:val="Kop5BlauwChar"/>
          <w:lang w:val="nl-BE"/>
        </w:rPr>
      </w:pPr>
      <w:bookmarkStart w:id="25" w:name="_Toc68662658"/>
      <w:bookmarkStart w:id="26" w:name="_Toc128825072"/>
      <w:bookmarkStart w:id="27" w:name="_Toc128886796"/>
      <w:bookmarkStart w:id="28" w:name="_Toc244576168"/>
    </w:p>
    <w:p w14:paraId="0C7CD512" w14:textId="74FAFA9A" w:rsidR="00C30746" w:rsidRPr="00636068" w:rsidRDefault="00C30746" w:rsidP="00C30746">
      <w:pPr>
        <w:pStyle w:val="Kop5"/>
        <w:rPr>
          <w:lang w:val="nl-BE"/>
        </w:rPr>
      </w:pPr>
      <w:r w:rsidRPr="00636068">
        <w:rPr>
          <w:rStyle w:val="Kop5BlauwChar"/>
          <w:lang w:val="nl-BE"/>
        </w:rPr>
        <w:t>.50.</w:t>
      </w:r>
      <w:r w:rsidRPr="00636068">
        <w:rPr>
          <w:lang w:val="nl-BE"/>
        </w:rPr>
        <w:tab/>
      </w:r>
      <w:bookmarkEnd w:id="25"/>
      <w:r w:rsidRPr="00636068">
        <w:rPr>
          <w:lang w:val="nl-BE"/>
        </w:rPr>
        <w:t>COÖRDINATI</w:t>
      </w:r>
      <w:bookmarkEnd w:id="26"/>
      <w:bookmarkEnd w:id="27"/>
      <w:bookmarkEnd w:id="28"/>
      <w:r w:rsidR="00000CD8">
        <w:rPr>
          <w:lang w:val="nl-BE"/>
        </w:rPr>
        <w:t>ON</w:t>
      </w:r>
    </w:p>
    <w:p w14:paraId="2C06B868" w14:textId="77777777" w:rsidR="00C30746" w:rsidRPr="00636068" w:rsidRDefault="00C30746" w:rsidP="00C30746">
      <w:pPr>
        <w:pStyle w:val="80"/>
        <w:rPr>
          <w:rStyle w:val="OptieChar"/>
        </w:rPr>
      </w:pPr>
      <w:r w:rsidRPr="00636068">
        <w:rPr>
          <w:rStyle w:val="OptieChar"/>
          <w:highlight w:val="yellow"/>
        </w:rPr>
        <w:t>...</w:t>
      </w:r>
    </w:p>
    <w:p w14:paraId="18DD2F59" w14:textId="77777777" w:rsidR="000C6709" w:rsidRPr="00636068" w:rsidRDefault="000E6EFA" w:rsidP="000C6709">
      <w:pPr>
        <w:pStyle w:val="Lijn"/>
      </w:pPr>
      <w:r>
        <w:rPr>
          <w:noProof/>
        </w:rPr>
      </w:r>
      <w:r w:rsidR="000E6EFA">
        <w:rPr>
          <w:noProof/>
        </w:rPr>
        <w:pict w14:anchorId="4BE2AB72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786E1A55" w14:textId="77777777" w:rsidR="00000CD8" w:rsidRPr="00AC6AEF" w:rsidRDefault="00000CD8" w:rsidP="00000CD8">
      <w:pPr>
        <w:pStyle w:val="Kop1"/>
        <w:rPr>
          <w:lang w:val="fr-BE"/>
        </w:rPr>
      </w:pPr>
      <w:bookmarkStart w:id="29" w:name="_Toc169504116"/>
      <w:bookmarkStart w:id="30" w:name="_Toc170109289"/>
      <w:bookmarkStart w:id="31" w:name="_Toc300048449"/>
      <w:bookmarkStart w:id="32" w:name="_Toc300048480"/>
      <w:bookmarkEnd w:id="22"/>
      <w:bookmarkEnd w:id="23"/>
      <w:bookmarkEnd w:id="24"/>
      <w:r w:rsidRPr="00AC6AEF">
        <w:rPr>
          <w:lang w:val="fr-BE"/>
        </w:rPr>
        <w:t xml:space="preserve">KOPAL </w:t>
      </w:r>
      <w:bookmarkStart w:id="33" w:name="_Toc158789918"/>
      <w:bookmarkStart w:id="34" w:name="_Toc364845519"/>
      <w:bookmarkStart w:id="35" w:name="_Toc364845547"/>
      <w:bookmarkEnd w:id="29"/>
      <w:bookmarkEnd w:id="30"/>
      <w:bookmarkEnd w:id="31"/>
      <w:bookmarkEnd w:id="32"/>
      <w:r w:rsidRPr="00AC6AEF">
        <w:rPr>
          <w:lang w:val="fr-BE"/>
        </w:rPr>
        <w:t xml:space="preserve">- </w:t>
      </w:r>
      <w:bookmarkEnd w:id="33"/>
      <w:bookmarkEnd w:id="34"/>
      <w:bookmarkEnd w:id="35"/>
      <w:r w:rsidRPr="00AC6AEF">
        <w:rPr>
          <w:lang w:val="fr-BE"/>
        </w:rPr>
        <w:t>postes pour le métré</w:t>
      </w:r>
    </w:p>
    <w:p w14:paraId="32F52724" w14:textId="77777777" w:rsidR="001674BB" w:rsidRDefault="000E6EFA" w:rsidP="001674BB">
      <w:pPr>
        <w:pStyle w:val="Lijn"/>
      </w:pPr>
      <w:r>
        <w:rPr>
          <w:noProof/>
        </w:rPr>
      </w:r>
      <w:r w:rsidR="000E6EFA">
        <w:rPr>
          <w:noProof/>
        </w:rPr>
        <w:pict w14:anchorId="6A68111C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01EB5817" w14:textId="77777777" w:rsidR="00415685" w:rsidRDefault="00415685" w:rsidP="00047875">
      <w:pPr>
        <w:pStyle w:val="Kop4"/>
        <w:rPr>
          <w:rStyle w:val="OptieChar"/>
          <w:lang w:val="fr-BE"/>
        </w:rPr>
      </w:pPr>
      <w:r>
        <w:rPr>
          <w:rStyle w:val="Merk1Char"/>
          <w:lang w:val="fr-BE" w:eastAsia="ar-SA"/>
        </w:rPr>
        <w:t>Bardo / Grace portique de jardin –</w:t>
      </w:r>
      <w:r>
        <w:rPr>
          <w:lang w:val="fr-BE" w:eastAsia="ar-SA"/>
        </w:rPr>
        <w:t xml:space="preserve"> Porte tournante avec vantail simple ou double en acier avec lamelles intégrées</w:t>
      </w:r>
      <w:r w:rsidRPr="00415685">
        <w:rPr>
          <w:rStyle w:val="OptieChar"/>
          <w:lang w:val="fr-BE"/>
        </w:rPr>
        <w:t xml:space="preserve"> </w:t>
      </w:r>
    </w:p>
    <w:p w14:paraId="3C9F0CD3" w14:textId="7EF11738" w:rsidR="00047875" w:rsidRPr="00415685" w:rsidRDefault="00047875" w:rsidP="00047875">
      <w:pPr>
        <w:pStyle w:val="Kop4"/>
        <w:rPr>
          <w:lang w:val="fr-BE"/>
        </w:rPr>
      </w:pPr>
      <w:r w:rsidRPr="00415685">
        <w:rPr>
          <w:rStyle w:val="OptieChar"/>
          <w:lang w:val="fr-BE"/>
        </w:rPr>
        <w:t>#</w:t>
      </w:r>
      <w:r w:rsidRPr="00415685">
        <w:rPr>
          <w:lang w:val="fr-BE"/>
        </w:rPr>
        <w:t>P1</w:t>
      </w:r>
      <w:r w:rsidRPr="00415685">
        <w:rPr>
          <w:lang w:val="fr-BE"/>
        </w:rPr>
        <w:tab/>
      </w:r>
      <w:r w:rsidR="00415685">
        <w:rPr>
          <w:lang w:val="fr-BE" w:eastAsia="ar-SA"/>
        </w:rPr>
        <w:t xml:space="preserve">Porte simple </w:t>
      </w:r>
      <w:r w:rsidR="00415685">
        <w:rPr>
          <w:rStyle w:val="MerkChar"/>
          <w:lang w:val="fr-BE" w:eastAsia="ar-SA"/>
        </w:rPr>
        <w:t>[Bardo]</w:t>
      </w:r>
      <w:r w:rsidR="00415685">
        <w:rPr>
          <w:lang w:val="fr-BE" w:eastAsia="ar-SA"/>
        </w:rPr>
        <w:t xml:space="preserve"> [dimensions] </w:t>
      </w:r>
      <w:r w:rsidR="006110B4" w:rsidRPr="004A44E6">
        <w:rPr>
          <w:snapToGrid w:val="0"/>
          <w:lang w:val="fr-BE"/>
        </w:rPr>
        <w:t>[</w:t>
      </w:r>
      <w:r w:rsidR="004A44E6" w:rsidRPr="004A44E6">
        <w:rPr>
          <w:snapToGrid w:val="0"/>
          <w:lang w:val="fr-BE"/>
        </w:rPr>
        <w:t>cou</w:t>
      </w:r>
      <w:r w:rsidR="006110B4" w:rsidRPr="004A44E6">
        <w:rPr>
          <w:snapToGrid w:val="0"/>
          <w:lang w:val="fr-BE"/>
        </w:rPr>
        <w:t xml:space="preserve">leur] </w:t>
      </w:r>
      <w:r w:rsidR="00415685">
        <w:rPr>
          <w:lang w:val="fr-BE" w:eastAsia="ar-SA"/>
        </w:rPr>
        <w:t>[selon plan de détail]</w:t>
      </w:r>
      <w:r w:rsidRPr="00415685">
        <w:rPr>
          <w:rStyle w:val="MeetChar"/>
          <w:lang w:val="fr-BE"/>
        </w:rPr>
        <w:tab/>
        <w:t>TP</w:t>
      </w:r>
      <w:r w:rsidRPr="00415685">
        <w:rPr>
          <w:rStyle w:val="MeetChar"/>
          <w:lang w:val="fr-BE"/>
        </w:rPr>
        <w:tab/>
        <w:t>[st]</w:t>
      </w:r>
    </w:p>
    <w:p w14:paraId="3CBBC369" w14:textId="298A46F3" w:rsidR="00047875" w:rsidRPr="00415685" w:rsidRDefault="00047875" w:rsidP="00047875">
      <w:pPr>
        <w:pStyle w:val="Kop4"/>
        <w:rPr>
          <w:lang w:val="fr-BE"/>
        </w:rPr>
      </w:pPr>
      <w:r w:rsidRPr="00415685">
        <w:rPr>
          <w:rStyle w:val="OptieChar"/>
          <w:lang w:val="fr-BE"/>
        </w:rPr>
        <w:t>#</w:t>
      </w:r>
      <w:r w:rsidRPr="00415685">
        <w:rPr>
          <w:lang w:val="fr-BE"/>
        </w:rPr>
        <w:t>P</w:t>
      </w:r>
      <w:r w:rsidR="00964599">
        <w:rPr>
          <w:lang w:val="fr-BE"/>
        </w:rPr>
        <w:t>2</w:t>
      </w:r>
      <w:r w:rsidRPr="00415685">
        <w:rPr>
          <w:lang w:val="fr-BE"/>
        </w:rPr>
        <w:tab/>
      </w:r>
      <w:r w:rsidR="00415685">
        <w:rPr>
          <w:lang w:val="fr-BE" w:eastAsia="ar-SA"/>
        </w:rPr>
        <w:t xml:space="preserve">Double porte pivotante </w:t>
      </w:r>
      <w:r w:rsidR="00415685">
        <w:rPr>
          <w:rStyle w:val="MerkChar"/>
          <w:lang w:val="fr-BE" w:eastAsia="ar-SA"/>
        </w:rPr>
        <w:t>[Bardo]</w:t>
      </w:r>
      <w:r w:rsidR="00415685">
        <w:rPr>
          <w:lang w:val="fr-BE" w:eastAsia="ar-SA"/>
        </w:rPr>
        <w:t xml:space="preserve"> [dimensions] </w:t>
      </w:r>
      <w:r w:rsidR="004A44E6" w:rsidRPr="004A44E6">
        <w:rPr>
          <w:snapToGrid w:val="0"/>
          <w:lang w:val="fr-BE"/>
        </w:rPr>
        <w:t xml:space="preserve">[couleur] </w:t>
      </w:r>
      <w:r w:rsidR="00415685">
        <w:rPr>
          <w:lang w:val="fr-BE" w:eastAsia="ar-SA"/>
        </w:rPr>
        <w:t>[selon plan de détail]</w:t>
      </w:r>
      <w:r w:rsidRPr="00415685">
        <w:rPr>
          <w:rStyle w:val="MeetChar"/>
          <w:lang w:val="fr-BE"/>
        </w:rPr>
        <w:tab/>
        <w:t>TP</w:t>
      </w:r>
      <w:r w:rsidRPr="00415685">
        <w:rPr>
          <w:rStyle w:val="MeetChar"/>
          <w:lang w:val="fr-BE"/>
        </w:rPr>
        <w:tab/>
        <w:t>[st]</w:t>
      </w:r>
    </w:p>
    <w:p w14:paraId="0A446BF0" w14:textId="36098034" w:rsidR="00A829C3" w:rsidRPr="00415685" w:rsidRDefault="00A829C3" w:rsidP="00A829C3">
      <w:pPr>
        <w:pStyle w:val="Kop4"/>
        <w:rPr>
          <w:lang w:val="fr-BE"/>
        </w:rPr>
      </w:pPr>
      <w:r w:rsidRPr="00415685">
        <w:rPr>
          <w:rStyle w:val="OptieChar"/>
          <w:lang w:val="fr-BE"/>
        </w:rPr>
        <w:t>#</w:t>
      </w:r>
      <w:r w:rsidRPr="00415685">
        <w:rPr>
          <w:lang w:val="fr-BE"/>
        </w:rPr>
        <w:t>P</w:t>
      </w:r>
      <w:r w:rsidR="00964599">
        <w:rPr>
          <w:lang w:val="fr-BE"/>
        </w:rPr>
        <w:t>3</w:t>
      </w:r>
      <w:r w:rsidRPr="00415685">
        <w:rPr>
          <w:lang w:val="fr-BE"/>
        </w:rPr>
        <w:tab/>
      </w:r>
      <w:r w:rsidR="00415685">
        <w:rPr>
          <w:lang w:val="fr-BE" w:eastAsia="ar-SA"/>
        </w:rPr>
        <w:t xml:space="preserve">Porte simple </w:t>
      </w:r>
      <w:r w:rsidR="00415685">
        <w:rPr>
          <w:rStyle w:val="MerkChar"/>
          <w:lang w:val="fr-BE" w:eastAsia="ar-SA"/>
        </w:rPr>
        <w:t>[Grace]</w:t>
      </w:r>
      <w:r w:rsidR="00415685">
        <w:rPr>
          <w:lang w:val="fr-BE" w:eastAsia="ar-SA"/>
        </w:rPr>
        <w:t xml:space="preserve"> [dimensions] </w:t>
      </w:r>
      <w:r w:rsidR="004A44E6" w:rsidRPr="00964599">
        <w:rPr>
          <w:snapToGrid w:val="0"/>
          <w:lang w:val="fr-BE"/>
        </w:rPr>
        <w:t xml:space="preserve">[couleur] </w:t>
      </w:r>
      <w:r w:rsidR="00415685">
        <w:rPr>
          <w:lang w:val="fr-BE" w:eastAsia="ar-SA"/>
        </w:rPr>
        <w:t>[selon plan de détail</w:t>
      </w:r>
      <w:r w:rsidRPr="00415685">
        <w:rPr>
          <w:snapToGrid w:val="0"/>
          <w:lang w:val="fr-BE"/>
        </w:rPr>
        <w:t>]</w:t>
      </w:r>
      <w:r w:rsidRPr="00415685">
        <w:rPr>
          <w:rStyle w:val="MeetChar"/>
          <w:lang w:val="fr-BE"/>
        </w:rPr>
        <w:tab/>
        <w:t>TP</w:t>
      </w:r>
      <w:r w:rsidRPr="00415685">
        <w:rPr>
          <w:rStyle w:val="MeetChar"/>
          <w:lang w:val="fr-BE"/>
        </w:rPr>
        <w:tab/>
        <w:t>[st]</w:t>
      </w:r>
    </w:p>
    <w:p w14:paraId="7DED9307" w14:textId="7462FB2E" w:rsidR="00A829C3" w:rsidRPr="00415685" w:rsidRDefault="00A829C3" w:rsidP="00A829C3">
      <w:pPr>
        <w:pStyle w:val="Kop4"/>
        <w:rPr>
          <w:lang w:val="fr-BE"/>
        </w:rPr>
      </w:pPr>
      <w:r w:rsidRPr="00415685">
        <w:rPr>
          <w:rStyle w:val="OptieChar"/>
          <w:lang w:val="fr-BE"/>
        </w:rPr>
        <w:t>#</w:t>
      </w:r>
      <w:r w:rsidRPr="00415685">
        <w:rPr>
          <w:lang w:val="fr-BE"/>
        </w:rPr>
        <w:t>P</w:t>
      </w:r>
      <w:r w:rsidR="00964599">
        <w:rPr>
          <w:lang w:val="fr-BE"/>
        </w:rPr>
        <w:t>4</w:t>
      </w:r>
      <w:r w:rsidRPr="00415685">
        <w:rPr>
          <w:lang w:val="fr-BE"/>
        </w:rPr>
        <w:tab/>
      </w:r>
      <w:r w:rsidR="00415685">
        <w:rPr>
          <w:lang w:val="fr-BE" w:eastAsia="ar-SA"/>
        </w:rPr>
        <w:t xml:space="preserve">Double porte pivotante </w:t>
      </w:r>
      <w:r w:rsidR="00415685">
        <w:rPr>
          <w:rStyle w:val="MerkChar"/>
          <w:lang w:val="fr-BE" w:eastAsia="ar-SA"/>
        </w:rPr>
        <w:t>[Grace]</w:t>
      </w:r>
      <w:r w:rsidR="00415685">
        <w:rPr>
          <w:lang w:val="fr-BE" w:eastAsia="ar-SA"/>
        </w:rPr>
        <w:t xml:space="preserve"> [dimensions] </w:t>
      </w:r>
      <w:r w:rsidR="004A44E6" w:rsidRPr="00964599">
        <w:rPr>
          <w:snapToGrid w:val="0"/>
          <w:lang w:val="fr-BE"/>
        </w:rPr>
        <w:t xml:space="preserve">[couleur] </w:t>
      </w:r>
      <w:r w:rsidR="00415685">
        <w:rPr>
          <w:lang w:val="fr-BE" w:eastAsia="ar-SA"/>
        </w:rPr>
        <w:t>[selon plan de détail]</w:t>
      </w:r>
      <w:r w:rsidRPr="00415685">
        <w:rPr>
          <w:rStyle w:val="MeetChar"/>
          <w:lang w:val="fr-BE"/>
        </w:rPr>
        <w:tab/>
        <w:t>TP</w:t>
      </w:r>
      <w:r w:rsidRPr="00415685">
        <w:rPr>
          <w:rStyle w:val="MeetChar"/>
          <w:lang w:val="fr-BE"/>
        </w:rPr>
        <w:tab/>
        <w:t>[st]</w:t>
      </w:r>
    </w:p>
    <w:p w14:paraId="1E2E6044" w14:textId="134CD202" w:rsidR="00E77D80" w:rsidRPr="00415685" w:rsidRDefault="00964599" w:rsidP="00E77D80">
      <w:pPr>
        <w:pStyle w:val="Kop4"/>
        <w:rPr>
          <w:lang w:val="fr-BE"/>
        </w:rPr>
      </w:pPr>
      <w:r w:rsidRPr="00415685">
        <w:rPr>
          <w:rStyle w:val="OptieChar"/>
          <w:lang w:val="fr-BE"/>
        </w:rPr>
        <w:t>#</w:t>
      </w:r>
      <w:r w:rsidR="00E77D80" w:rsidRPr="00415685">
        <w:rPr>
          <w:lang w:val="fr-BE"/>
        </w:rPr>
        <w:t>P</w:t>
      </w:r>
      <w:r>
        <w:rPr>
          <w:lang w:val="fr-BE"/>
        </w:rPr>
        <w:t>5</w:t>
      </w:r>
      <w:r w:rsidR="00E77D80" w:rsidRPr="00415685">
        <w:rPr>
          <w:lang w:val="fr-BE"/>
        </w:rPr>
        <w:tab/>
      </w:r>
      <w:r w:rsidR="00415685">
        <w:rPr>
          <w:lang w:val="fr-BE" w:eastAsia="ar-SA"/>
        </w:rPr>
        <w:t xml:space="preserve">Poteaux en acier de section carrée </w:t>
      </w:r>
      <w:r w:rsidR="00E77D80" w:rsidRPr="00415685">
        <w:rPr>
          <w:rStyle w:val="MeetChar"/>
          <w:lang w:val="fr-BE"/>
        </w:rPr>
        <w:tab/>
        <w:t>PM</w:t>
      </w:r>
      <w:r w:rsidR="00E77D80" w:rsidRPr="00415685">
        <w:rPr>
          <w:rStyle w:val="MeetChar"/>
          <w:lang w:val="fr-BE"/>
        </w:rPr>
        <w:tab/>
        <w:t>[1]</w:t>
      </w:r>
    </w:p>
    <w:p w14:paraId="742FD9C1" w14:textId="0521415D" w:rsidR="00E77D80" w:rsidRDefault="00964599" w:rsidP="00E77D80">
      <w:pPr>
        <w:pStyle w:val="Kop4"/>
        <w:rPr>
          <w:rStyle w:val="MeetChar"/>
          <w:lang w:val="fr-BE"/>
        </w:rPr>
      </w:pPr>
      <w:r w:rsidRPr="00415685">
        <w:rPr>
          <w:rStyle w:val="OptieChar"/>
          <w:lang w:val="fr-BE"/>
        </w:rPr>
        <w:t>#</w:t>
      </w:r>
      <w:r w:rsidR="00E77D80" w:rsidRPr="00415685">
        <w:rPr>
          <w:lang w:val="fr-BE"/>
        </w:rPr>
        <w:t>P</w:t>
      </w:r>
      <w:r>
        <w:rPr>
          <w:lang w:val="fr-BE"/>
        </w:rPr>
        <w:t>6</w:t>
      </w:r>
      <w:r w:rsidR="00E77D80" w:rsidRPr="00415685">
        <w:rPr>
          <w:lang w:val="fr-BE"/>
        </w:rPr>
        <w:tab/>
      </w:r>
      <w:r w:rsidR="00415685">
        <w:rPr>
          <w:lang w:val="fr-BE" w:eastAsia="ar-SA"/>
        </w:rPr>
        <w:t>Poteaux en acier de section ronde</w:t>
      </w:r>
      <w:r w:rsidR="00E77D80" w:rsidRPr="00415685">
        <w:rPr>
          <w:rStyle w:val="MeetChar"/>
          <w:lang w:val="fr-BE"/>
        </w:rPr>
        <w:tab/>
        <w:t>PM</w:t>
      </w:r>
      <w:r w:rsidR="00E77D80" w:rsidRPr="00415685">
        <w:rPr>
          <w:rStyle w:val="MeetChar"/>
          <w:lang w:val="fr-BE"/>
        </w:rPr>
        <w:tab/>
        <w:t>[1]</w:t>
      </w:r>
    </w:p>
    <w:p w14:paraId="267FCD8D" w14:textId="2602F96B" w:rsidR="00404A8E" w:rsidRPr="00404A8E" w:rsidRDefault="00404A8E" w:rsidP="00404A8E">
      <w:pPr>
        <w:pStyle w:val="Kop4"/>
        <w:rPr>
          <w:lang w:val="en-US"/>
        </w:rPr>
      </w:pPr>
      <w:r w:rsidRPr="00404A8E">
        <w:rPr>
          <w:rStyle w:val="OptieChar"/>
          <w:lang w:val="en-US"/>
        </w:rPr>
        <w:t>#</w:t>
      </w:r>
      <w:r w:rsidRPr="00404A8E">
        <w:rPr>
          <w:lang w:val="en-US"/>
        </w:rPr>
        <w:t>P7</w:t>
      </w:r>
      <w:r w:rsidRPr="00404A8E">
        <w:rPr>
          <w:lang w:val="en-US"/>
        </w:rPr>
        <w:tab/>
      </w:r>
      <w:proofErr w:type="spellStart"/>
      <w:r w:rsidRPr="00404A8E">
        <w:rPr>
          <w:lang w:val="en-US"/>
        </w:rPr>
        <w:t>Fondation</w:t>
      </w:r>
      <w:proofErr w:type="spellEnd"/>
      <w:r w:rsidRPr="00404A8E">
        <w:rPr>
          <w:lang w:val="en-US"/>
        </w:rPr>
        <w:t xml:space="preserve"> </w:t>
      </w:r>
      <w:r w:rsidRPr="00404A8E">
        <w:rPr>
          <w:snapToGrid w:val="0"/>
          <w:lang w:val="en-US"/>
        </w:rPr>
        <w:t>[dimensions] [</w:t>
      </w:r>
      <w:proofErr w:type="spellStart"/>
      <w:r w:rsidRPr="00404A8E">
        <w:rPr>
          <w:snapToGrid w:val="0"/>
          <w:lang w:val="en-US"/>
        </w:rPr>
        <w:t>voir</w:t>
      </w:r>
      <w:proofErr w:type="spellEnd"/>
      <w:r w:rsidRPr="00404A8E">
        <w:rPr>
          <w:snapToGrid w:val="0"/>
          <w:lang w:val="en-US"/>
        </w:rPr>
        <w:t xml:space="preserve"> </w:t>
      </w:r>
      <w:proofErr w:type="spellStart"/>
      <w:r w:rsidRPr="00404A8E">
        <w:rPr>
          <w:snapToGrid w:val="0"/>
          <w:lang w:val="en-US"/>
        </w:rPr>
        <w:t>détails</w:t>
      </w:r>
      <w:proofErr w:type="spellEnd"/>
      <w:r w:rsidRPr="00404A8E">
        <w:rPr>
          <w:snapToGrid w:val="0"/>
          <w:lang w:val="en-US"/>
        </w:rPr>
        <w:t>] [</w:t>
      </w:r>
      <w:proofErr w:type="spellStart"/>
      <w:r>
        <w:rPr>
          <w:snapToGrid w:val="0"/>
          <w:lang w:val="en-US"/>
        </w:rPr>
        <w:t>matériaux</w:t>
      </w:r>
      <w:proofErr w:type="spellEnd"/>
      <w:r w:rsidRPr="00404A8E">
        <w:rPr>
          <w:snapToGrid w:val="0"/>
          <w:lang w:val="en-US"/>
        </w:rPr>
        <w:t>]</w:t>
      </w:r>
      <w:r w:rsidRPr="00404A8E">
        <w:rPr>
          <w:rStyle w:val="MeetChar"/>
          <w:lang w:val="en-US"/>
        </w:rPr>
        <w:tab/>
        <w:t>TP</w:t>
      </w:r>
      <w:r w:rsidRPr="00404A8E">
        <w:rPr>
          <w:rStyle w:val="MeetChar"/>
          <w:lang w:val="en-US"/>
        </w:rPr>
        <w:tab/>
        <w:t>[</w:t>
      </w:r>
      <w:proofErr w:type="spellStart"/>
      <w:r w:rsidRPr="00404A8E">
        <w:rPr>
          <w:rStyle w:val="MeetChar"/>
          <w:lang w:val="en-US"/>
        </w:rPr>
        <w:t>st</w:t>
      </w:r>
      <w:proofErr w:type="spellEnd"/>
      <w:r w:rsidRPr="00404A8E">
        <w:rPr>
          <w:rStyle w:val="MeetChar"/>
          <w:lang w:val="en-US"/>
        </w:rPr>
        <w:t>]</w:t>
      </w:r>
    </w:p>
    <w:p w14:paraId="26B4ABA7" w14:textId="31184AC9" w:rsidR="009476B2" w:rsidRPr="00A22EA6" w:rsidRDefault="000E6EFA" w:rsidP="009476B2">
      <w:pPr>
        <w:pStyle w:val="Lijn"/>
      </w:pPr>
      <w:r>
        <w:rPr>
          <w:noProof/>
        </w:rPr>
      </w:r>
      <w:r w:rsidR="000E6EFA">
        <w:rPr>
          <w:noProof/>
        </w:rPr>
        <w:pict w14:anchorId="1C57A896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734DA91A" w14:textId="77777777" w:rsidR="003710D9" w:rsidRPr="00C632E0" w:rsidRDefault="003710D9" w:rsidP="003710D9">
      <w:pPr>
        <w:pStyle w:val="Bestek"/>
        <w:ind w:left="-284" w:firstLine="851"/>
        <w:rPr>
          <w:rStyle w:val="Merk"/>
        </w:rPr>
      </w:pPr>
      <w:r w:rsidRPr="00C632E0">
        <w:rPr>
          <w:rStyle w:val="Merk"/>
        </w:rPr>
        <w:t>KOPAL NV</w:t>
      </w:r>
    </w:p>
    <w:p w14:paraId="7181184D" w14:textId="77777777" w:rsidR="009476B2" w:rsidRPr="00A22EA6" w:rsidRDefault="009476B2" w:rsidP="009476B2">
      <w:pPr>
        <w:pStyle w:val="80"/>
        <w:rPr>
          <w:noProof/>
        </w:rPr>
      </w:pPr>
      <w:r w:rsidRPr="00A22EA6">
        <w:rPr>
          <w:noProof/>
        </w:rPr>
        <w:t>Ieperstraat 75 A</w:t>
      </w:r>
    </w:p>
    <w:p w14:paraId="008E4121" w14:textId="77777777" w:rsidR="009476B2" w:rsidRPr="00A22EA6" w:rsidRDefault="009476B2" w:rsidP="009476B2">
      <w:pPr>
        <w:pStyle w:val="80"/>
        <w:rPr>
          <w:noProof/>
        </w:rPr>
      </w:pPr>
      <w:r w:rsidRPr="00A22EA6">
        <w:rPr>
          <w:noProof/>
        </w:rPr>
        <w:t>B 8610 Kortemark</w:t>
      </w:r>
    </w:p>
    <w:p w14:paraId="6C654BE7" w14:textId="77777777" w:rsidR="009476B2" w:rsidRPr="00A22EA6" w:rsidRDefault="009476B2" w:rsidP="009476B2">
      <w:pPr>
        <w:pStyle w:val="80"/>
        <w:rPr>
          <w:noProof/>
        </w:rPr>
      </w:pPr>
      <w:r w:rsidRPr="00A22EA6">
        <w:rPr>
          <w:noProof/>
        </w:rPr>
        <w:t>Tel.: 051 57 09 00</w:t>
      </w:r>
    </w:p>
    <w:p w14:paraId="051DD09D" w14:textId="77777777" w:rsidR="009476B2" w:rsidRPr="00A22EA6" w:rsidRDefault="009476B2" w:rsidP="009476B2">
      <w:pPr>
        <w:pStyle w:val="80"/>
      </w:pPr>
      <w:r w:rsidRPr="00A22EA6">
        <w:rPr>
          <w:noProof/>
        </w:rPr>
        <w:t>Fax: 051 57 09 88</w:t>
      </w:r>
    </w:p>
    <w:p w14:paraId="63D8C111" w14:textId="77777777" w:rsidR="009476B2" w:rsidRPr="00A22EA6" w:rsidRDefault="009476B2" w:rsidP="009476B2">
      <w:pPr>
        <w:pStyle w:val="80"/>
      </w:pPr>
      <w:r w:rsidRPr="00A22EA6">
        <w:fldChar w:fldCharType="begin"/>
      </w:r>
      <w:r w:rsidRPr="00A22EA6">
        <w:instrText xml:space="preserve"> HYPERLINK "mailto:info@kopal.be</w:instrText>
      </w:r>
    </w:p>
    <w:p w14:paraId="0D73A58F" w14:textId="77777777" w:rsidR="009476B2" w:rsidRPr="00A22EA6" w:rsidRDefault="009476B2" w:rsidP="009476B2">
      <w:pPr>
        <w:pStyle w:val="80"/>
        <w:rPr>
          <w:rStyle w:val="Hyperlink"/>
        </w:rPr>
      </w:pPr>
      <w:r w:rsidRPr="00A22EA6">
        <w:rPr>
          <w:color w:val="000000"/>
        </w:rPr>
        <w:instrText xml:space="preserve">" </w:instrText>
      </w:r>
      <w:r w:rsidRPr="00A22EA6">
        <w:rPr>
          <w:color w:val="000000"/>
        </w:rPr>
        <w:fldChar w:fldCharType="separate"/>
      </w:r>
      <w:r w:rsidRPr="00A22EA6">
        <w:rPr>
          <w:rStyle w:val="Hyperlink"/>
          <w:sz w:val="17"/>
          <w:szCs w:val="17"/>
        </w:rPr>
        <w:t>info@kopal.be</w:t>
      </w:r>
    </w:p>
    <w:p w14:paraId="28A32682" w14:textId="77777777" w:rsidR="009476B2" w:rsidRPr="00A22EA6" w:rsidRDefault="009476B2" w:rsidP="009476B2">
      <w:pPr>
        <w:pStyle w:val="80"/>
      </w:pPr>
      <w:r w:rsidRPr="00A22EA6">
        <w:fldChar w:fldCharType="end"/>
      </w:r>
      <w:hyperlink r:id="rId11" w:history="1">
        <w:r w:rsidRPr="00A22EA6">
          <w:rPr>
            <w:rStyle w:val="Hyperlink"/>
            <w:sz w:val="17"/>
            <w:szCs w:val="17"/>
          </w:rPr>
          <w:t>www.kopal.be</w:t>
        </w:r>
      </w:hyperlink>
    </w:p>
    <w:p w14:paraId="16090E9D" w14:textId="77777777" w:rsidR="00884ED4" w:rsidRDefault="00884ED4" w:rsidP="009476B2">
      <w:pPr>
        <w:pStyle w:val="80"/>
      </w:pPr>
    </w:p>
    <w:p w14:paraId="74825827" w14:textId="77777777" w:rsidR="00F40633" w:rsidRPr="00636068" w:rsidRDefault="00F40633" w:rsidP="009476B2">
      <w:pPr>
        <w:pStyle w:val="80"/>
      </w:pPr>
    </w:p>
    <w:sectPr w:rsidR="00F40633" w:rsidRPr="00636068" w:rsidSect="002958DF">
      <w:headerReference w:type="default" r:id="rId12"/>
      <w:footerReference w:type="default" r:id="rId13"/>
      <w:pgSz w:w="11900" w:h="16840" w:code="9"/>
      <w:pgMar w:top="1418" w:right="1134" w:bottom="1418" w:left="226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1BC64" w14:textId="77777777" w:rsidR="002B5157" w:rsidRDefault="002B5157">
      <w:r>
        <w:separator/>
      </w:r>
    </w:p>
  </w:endnote>
  <w:endnote w:type="continuationSeparator" w:id="0">
    <w:p w14:paraId="4568A38F" w14:textId="77777777" w:rsidR="002B5157" w:rsidRDefault="002B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2C04C" w14:textId="77777777" w:rsidR="00B37F0D" w:rsidRDefault="000E6EFA" w:rsidP="001674BB">
    <w:pPr>
      <w:pStyle w:val="Lijn"/>
      <w:rPr>
        <w:rFonts w:ascii="Arial" w:hAnsi="Arial" w:cs="Arial"/>
      </w:rPr>
    </w:pPr>
    <w:r>
      <w:rPr>
        <w:rFonts w:ascii="Arial" w:hAnsi="Arial" w:cs="Arial"/>
        <w:noProof/>
      </w:rPr>
    </w:r>
    <w:r w:rsidR="000E6EFA">
      <w:rPr>
        <w:rFonts w:ascii="Arial" w:hAnsi="Arial" w:cs="Arial"/>
        <w:noProof/>
      </w:rPr>
      <w:pict w14:anchorId="25CB2AD9">
        <v:rect id="_x0000_i1033" alt="" style="width:453.6pt;height:.05pt;mso-width-percent:0;mso-height-percent:0;mso-width-percent:0;mso-height-percent:0" o:hralign="center" o:hrstd="t" o:hr="t" fillcolor="#aca899" stroked="f"/>
      </w:pict>
    </w:r>
  </w:p>
  <w:p w14:paraId="205814AE" w14:textId="4E0856FE" w:rsidR="00B37F0D" w:rsidRDefault="00155350" w:rsidP="001674BB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Copyright© </w:t>
    </w:r>
    <w:proofErr w:type="spellStart"/>
    <w:r>
      <w:rPr>
        <w:rFonts w:ascii="Arial" w:hAnsi="Arial" w:cs="Arial"/>
        <w:sz w:val="16"/>
        <w:lang w:val="en-US"/>
      </w:rPr>
      <w:t>Cobosystems</w:t>
    </w:r>
    <w:proofErr w:type="spellEnd"/>
    <w:r>
      <w:rPr>
        <w:rFonts w:ascii="Arial" w:hAnsi="Arial" w:cs="Arial"/>
        <w:sz w:val="16"/>
        <w:lang w:val="en-US"/>
      </w:rPr>
      <w:t xml:space="preserve"> 20</w:t>
    </w:r>
    <w:r w:rsidR="004C50F5">
      <w:rPr>
        <w:rFonts w:ascii="Arial" w:hAnsi="Arial" w:cs="Arial"/>
        <w:sz w:val="16"/>
        <w:lang w:val="en-US"/>
      </w:rPr>
      <w:t>22</w:t>
    </w:r>
    <w:r w:rsidR="00B37F0D">
      <w:rPr>
        <w:rFonts w:ascii="Arial" w:hAnsi="Arial" w:cs="Arial"/>
        <w:sz w:val="16"/>
        <w:lang w:val="en-US"/>
      </w:rPr>
      <w:tab/>
    </w:r>
    <w:proofErr w:type="spellStart"/>
    <w:r w:rsidR="00000CD8">
      <w:rPr>
        <w:rFonts w:ascii="Arial" w:hAnsi="Arial" w:cs="Arial"/>
        <w:sz w:val="16"/>
        <w:lang w:val="en-US"/>
      </w:rPr>
      <w:t>CdCh</w:t>
    </w:r>
    <w:proofErr w:type="spellEnd"/>
    <w:r w:rsidR="00000CD8">
      <w:rPr>
        <w:rFonts w:ascii="Arial" w:hAnsi="Arial" w:cs="Arial"/>
        <w:sz w:val="16"/>
        <w:lang w:val="en-US"/>
      </w:rPr>
      <w:t xml:space="preserve"> Fabricant</w:t>
    </w:r>
    <w:r w:rsidR="00B37F0D">
      <w:rPr>
        <w:rFonts w:ascii="Arial" w:hAnsi="Arial" w:cs="Arial"/>
        <w:sz w:val="16"/>
        <w:lang w:val="en-US"/>
      </w:rPr>
      <w:tab/>
    </w:r>
    <w:r w:rsidR="00B37F0D">
      <w:rPr>
        <w:rFonts w:ascii="Arial" w:hAnsi="Arial" w:cs="Arial"/>
        <w:sz w:val="16"/>
      </w:rPr>
      <w:fldChar w:fldCharType="begin"/>
    </w:r>
    <w:r w:rsidR="00B37F0D">
      <w:rPr>
        <w:rFonts w:ascii="Arial" w:hAnsi="Arial" w:cs="Arial"/>
        <w:sz w:val="16"/>
      </w:rPr>
      <w:instrText xml:space="preserve"> DATE \@ "yyyy MM dd" </w:instrText>
    </w:r>
    <w:r w:rsidR="00B37F0D">
      <w:rPr>
        <w:rFonts w:ascii="Arial" w:hAnsi="Arial" w:cs="Arial"/>
        <w:sz w:val="16"/>
      </w:rPr>
      <w:fldChar w:fldCharType="separate"/>
    </w:r>
    <w:r w:rsidR="000E6EFA">
      <w:rPr>
        <w:rFonts w:ascii="Arial" w:hAnsi="Arial" w:cs="Arial"/>
        <w:noProof/>
        <w:sz w:val="16"/>
      </w:rPr>
      <w:t>2022 10 17</w:t>
    </w:r>
    <w:r w:rsidR="00B37F0D">
      <w:rPr>
        <w:rFonts w:ascii="Arial" w:hAnsi="Arial" w:cs="Arial"/>
        <w:sz w:val="16"/>
      </w:rPr>
      <w:fldChar w:fldCharType="end"/>
    </w:r>
    <w:r w:rsidR="00B37F0D">
      <w:rPr>
        <w:rFonts w:ascii="Arial" w:hAnsi="Arial" w:cs="Arial"/>
        <w:sz w:val="16"/>
        <w:lang w:val="en-US"/>
      </w:rPr>
      <w:t xml:space="preserve">  -  </w:t>
    </w:r>
    <w:r w:rsidR="00B37F0D">
      <w:rPr>
        <w:rFonts w:ascii="Arial" w:hAnsi="Arial" w:cs="Arial"/>
        <w:sz w:val="16"/>
      </w:rPr>
      <w:fldChar w:fldCharType="begin"/>
    </w:r>
    <w:r w:rsidR="00B37F0D">
      <w:rPr>
        <w:rFonts w:ascii="Arial" w:hAnsi="Arial" w:cs="Arial"/>
        <w:sz w:val="16"/>
      </w:rPr>
      <w:instrText xml:space="preserve"> TIME \@ "H:mm" </w:instrText>
    </w:r>
    <w:r w:rsidR="00B37F0D">
      <w:rPr>
        <w:rFonts w:ascii="Arial" w:hAnsi="Arial" w:cs="Arial"/>
        <w:sz w:val="16"/>
      </w:rPr>
      <w:fldChar w:fldCharType="separate"/>
    </w:r>
    <w:r w:rsidR="000E6EFA">
      <w:rPr>
        <w:rFonts w:ascii="Arial" w:hAnsi="Arial" w:cs="Arial"/>
        <w:noProof/>
        <w:sz w:val="16"/>
      </w:rPr>
      <w:t>9:26</w:t>
    </w:r>
    <w:r w:rsidR="00B37F0D">
      <w:rPr>
        <w:rFonts w:ascii="Arial" w:hAnsi="Arial" w:cs="Arial"/>
        <w:sz w:val="16"/>
      </w:rPr>
      <w:fldChar w:fldCharType="end"/>
    </w:r>
  </w:p>
  <w:p w14:paraId="6E1E0E5B" w14:textId="23807F3E" w:rsidR="00B37F0D" w:rsidRDefault="00B37F0D" w:rsidP="001674BB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</w:r>
    <w:r w:rsidR="00155350">
      <w:rPr>
        <w:rFonts w:ascii="Arial" w:hAnsi="Arial" w:cs="Arial"/>
        <w:sz w:val="16"/>
        <w:lang w:val="en-US"/>
      </w:rPr>
      <w:t>KOPAL</w:t>
    </w:r>
    <w:r>
      <w:rPr>
        <w:rFonts w:ascii="Arial" w:hAnsi="Arial" w:cs="Arial"/>
        <w:sz w:val="16"/>
        <w:lang w:val="en-US"/>
      </w:rPr>
      <w:t xml:space="preserve"> </w:t>
    </w:r>
    <w:r w:rsidR="004C50F5">
      <w:rPr>
        <w:rFonts w:ascii="Arial" w:hAnsi="Arial" w:cs="Arial"/>
        <w:sz w:val="16"/>
        <w:lang w:val="en-US"/>
      </w:rPr>
      <w:t>–</w:t>
    </w:r>
    <w:r>
      <w:rPr>
        <w:rFonts w:ascii="Arial" w:hAnsi="Arial" w:cs="Arial"/>
        <w:sz w:val="16"/>
        <w:lang w:val="en-US"/>
      </w:rPr>
      <w:t xml:space="preserve"> v</w:t>
    </w:r>
    <w:r w:rsidR="004C50F5">
      <w:rPr>
        <w:rFonts w:ascii="Arial" w:hAnsi="Arial" w:cs="Arial"/>
        <w:sz w:val="16"/>
        <w:lang w:val="en-US"/>
      </w:rPr>
      <w:t>1</w:t>
    </w:r>
    <w:r w:rsidR="000E6EFA">
      <w:rPr>
        <w:rFonts w:ascii="Arial" w:hAnsi="Arial" w:cs="Arial"/>
        <w:sz w:val="16"/>
        <w:lang w:val="en-US"/>
      </w:rPr>
      <w:t>b</w:t>
    </w:r>
    <w:r w:rsidR="004C50F5">
      <w:rPr>
        <w:rFonts w:ascii="Arial" w:hAnsi="Arial" w:cs="Arial"/>
        <w:sz w:val="16"/>
        <w:lang w:val="en-US"/>
      </w:rPr>
      <w:t>-2022</w:t>
    </w: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DA5C22">
      <w:rPr>
        <w:rFonts w:ascii="Arial" w:hAnsi="Arial" w:cs="Arial"/>
        <w:noProof/>
        <w:sz w:val="16"/>
        <w:lang w:val="en-US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  <w:lang w:val="en-US"/>
      </w:rPr>
      <w:t>/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DA5C22">
      <w:rPr>
        <w:rFonts w:ascii="Arial" w:hAnsi="Arial" w:cs="Arial"/>
        <w:noProof/>
        <w:sz w:val="16"/>
        <w:lang w:val="en-US"/>
      </w:rPr>
      <w:t>3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D8DCD" w14:textId="77777777" w:rsidR="002B5157" w:rsidRDefault="002B5157">
      <w:r>
        <w:separator/>
      </w:r>
    </w:p>
  </w:footnote>
  <w:footnote w:type="continuationSeparator" w:id="0">
    <w:p w14:paraId="734AC2E3" w14:textId="77777777" w:rsidR="002B5157" w:rsidRDefault="002B5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069AF" w14:textId="77777777" w:rsidR="00373D2E" w:rsidRPr="00AD7B73" w:rsidRDefault="00373D2E" w:rsidP="00373D2E">
    <w:pPr>
      <w:pStyle w:val="Cdch"/>
      <w:rPr>
        <w:rFonts w:cs="Arial"/>
      </w:rPr>
    </w:pPr>
    <w:r w:rsidRPr="00AD7B73">
      <w:rPr>
        <w:rFonts w:cs="Arial"/>
      </w:rPr>
      <w:t>Textes pour Cahier des Charges</w:t>
    </w:r>
  </w:p>
  <w:p w14:paraId="2DD36213" w14:textId="77777777" w:rsidR="00373D2E" w:rsidRPr="00AD7B73" w:rsidRDefault="00373D2E" w:rsidP="00373D2E">
    <w:pPr>
      <w:pStyle w:val="Koptekst"/>
      <w:tabs>
        <w:tab w:val="clear" w:pos="9072"/>
        <w:tab w:val="right" w:pos="8505"/>
      </w:tabs>
      <w:rPr>
        <w:rFonts w:ascii="Arial" w:hAnsi="Arial" w:cs="Arial"/>
        <w:lang w:val="fr-BE"/>
      </w:rPr>
    </w:pPr>
    <w:r w:rsidRPr="00AD7B73">
      <w:rPr>
        <w:rFonts w:ascii="Arial" w:hAnsi="Arial" w:cs="Arial"/>
        <w:bCs/>
        <w:szCs w:val="24"/>
        <w:lang w:val="fr-BE"/>
      </w:rPr>
      <w:t>Conforme à la systématique neutre pour C.d.Ch.</w:t>
    </w:r>
  </w:p>
  <w:p w14:paraId="2166445A" w14:textId="77777777" w:rsidR="00B37F0D" w:rsidRPr="00C135A1" w:rsidRDefault="00B37F0D" w:rsidP="00C135A1">
    <w:pPr>
      <w:pStyle w:val="Koptekst"/>
      <w:tabs>
        <w:tab w:val="clear" w:pos="9072"/>
        <w:tab w:val="right" w:pos="8505"/>
      </w:tabs>
      <w:rPr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084142"/>
    <w:multiLevelType w:val="hybridMultilevel"/>
    <w:tmpl w:val="3BE64382"/>
    <w:lvl w:ilvl="0" w:tplc="E8DE46AA">
      <w:start w:val="7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8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32FF5"/>
    <w:multiLevelType w:val="hybridMultilevel"/>
    <w:tmpl w:val="78FE3152"/>
    <w:lvl w:ilvl="0" w:tplc="A3A0D9C8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4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A08CB"/>
    <w:multiLevelType w:val="hybridMultilevel"/>
    <w:tmpl w:val="5F9C59B2"/>
    <w:lvl w:ilvl="0" w:tplc="F8B02EB0">
      <w:start w:val="2"/>
      <w:numFmt w:val="bullet"/>
      <w:lvlText w:val="-"/>
      <w:lvlJc w:val="left"/>
      <w:pPr>
        <w:tabs>
          <w:tab w:val="num" w:pos="559"/>
        </w:tabs>
        <w:ind w:left="559" w:hanging="672"/>
      </w:pPr>
      <w:rPr>
        <w:rFonts w:ascii="Times New Roman" w:eastAsia="Times New Roman" w:hAnsi="Times New Roman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tabs>
          <w:tab w:val="num" w:pos="967"/>
        </w:tabs>
        <w:ind w:left="96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687"/>
        </w:tabs>
        <w:ind w:left="16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407"/>
        </w:tabs>
        <w:ind w:left="24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127"/>
        </w:tabs>
        <w:ind w:left="312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847"/>
        </w:tabs>
        <w:ind w:left="38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567"/>
        </w:tabs>
        <w:ind w:left="45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287"/>
        </w:tabs>
        <w:ind w:left="528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007"/>
        </w:tabs>
        <w:ind w:left="6007" w:hanging="360"/>
      </w:pPr>
      <w:rPr>
        <w:rFonts w:ascii="Wingdings" w:hAnsi="Wingdings" w:hint="default"/>
      </w:rPr>
    </w:lvl>
  </w:abstractNum>
  <w:abstractNum w:abstractNumId="28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CAC1D6D"/>
    <w:multiLevelType w:val="multilevel"/>
    <w:tmpl w:val="EFD8F458"/>
    <w:lvl w:ilvl="0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2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2164014"/>
    <w:multiLevelType w:val="hybridMultilevel"/>
    <w:tmpl w:val="A9802F54"/>
    <w:lvl w:ilvl="0" w:tplc="3940B518">
      <w:start w:val="7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572B05"/>
    <w:multiLevelType w:val="multilevel"/>
    <w:tmpl w:val="2C76F9A0"/>
    <w:lvl w:ilvl="0">
      <w:start w:val="7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62"/>
      <w:numFmt w:val="decimal"/>
      <w:lvlText w:val="%1.%2"/>
      <w:lvlJc w:val="left"/>
      <w:pPr>
        <w:tabs>
          <w:tab w:val="num" w:pos="875"/>
        </w:tabs>
        <w:ind w:left="875" w:hanging="9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90"/>
        </w:tabs>
        <w:ind w:left="79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5"/>
        </w:tabs>
        <w:ind w:left="70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0"/>
        </w:tabs>
        <w:ind w:left="62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"/>
        </w:tabs>
        <w:ind w:left="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"/>
        </w:tabs>
        <w:ind w:left="5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5"/>
        </w:tabs>
        <w:ind w:left="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"/>
        </w:tabs>
        <w:ind w:left="760" w:hanging="1440"/>
      </w:pPr>
      <w:rPr>
        <w:rFonts w:hint="default"/>
      </w:rPr>
    </w:lvl>
  </w:abstractNum>
  <w:abstractNum w:abstractNumId="36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FBE2EBE"/>
    <w:multiLevelType w:val="multilevel"/>
    <w:tmpl w:val="F87A0B0A"/>
    <w:lvl w:ilvl="0">
      <w:start w:val="7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2"/>
      <w:numFmt w:val="decimal"/>
      <w:lvlText w:val="%1.%2"/>
      <w:lvlJc w:val="left"/>
      <w:pPr>
        <w:tabs>
          <w:tab w:val="num" w:pos="148"/>
        </w:tabs>
        <w:ind w:left="148" w:hanging="360"/>
      </w:pPr>
      <w:rPr>
        <w:rFonts w:hint="default"/>
      </w:rPr>
    </w:lvl>
    <w:lvl w:ilvl="2">
      <w:start w:val="40"/>
      <w:numFmt w:val="decimal"/>
      <w:lvlText w:val="%1.%2.%3"/>
      <w:lvlJc w:val="left"/>
      <w:pPr>
        <w:tabs>
          <w:tab w:val="num" w:pos="296"/>
        </w:tabs>
        <w:ind w:left="296" w:hanging="720"/>
      </w:pPr>
      <w:rPr>
        <w:rFonts w:hint="default"/>
      </w:rPr>
    </w:lvl>
    <w:lvl w:ilvl="3">
      <w:start w:val="356"/>
      <w:numFmt w:val="decimal"/>
      <w:lvlText w:val="%1.%2.%3.%4"/>
      <w:lvlJc w:val="left"/>
      <w:pPr>
        <w:tabs>
          <w:tab w:val="num" w:pos="84"/>
        </w:tabs>
        <w:ind w:left="84" w:hanging="72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tabs>
          <w:tab w:val="num" w:pos="232"/>
        </w:tabs>
        <w:ind w:left="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"/>
        </w:tabs>
        <w:ind w:left="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"/>
        </w:tabs>
        <w:ind w:left="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4"/>
        </w:tabs>
        <w:ind w:left="-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"/>
        </w:tabs>
        <w:ind w:left="104" w:hanging="1800"/>
      </w:pPr>
      <w:rPr>
        <w:rFonts w:hint="default"/>
      </w:rPr>
    </w:lvl>
  </w:abstractNum>
  <w:abstractNum w:abstractNumId="39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935C2"/>
    <w:multiLevelType w:val="hybridMultilevel"/>
    <w:tmpl w:val="2624B074"/>
    <w:lvl w:ilvl="0" w:tplc="E50A36C8">
      <w:start w:val="3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1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3566F"/>
    <w:multiLevelType w:val="hybridMultilevel"/>
    <w:tmpl w:val="CFF45662"/>
    <w:lvl w:ilvl="0" w:tplc="02FE193E">
      <w:start w:val="8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528005">
    <w:abstractNumId w:val="9"/>
  </w:num>
  <w:num w:numId="2" w16cid:durableId="1044867811">
    <w:abstractNumId w:val="6"/>
  </w:num>
  <w:num w:numId="3" w16cid:durableId="1618675933">
    <w:abstractNumId w:val="10"/>
  </w:num>
  <w:num w:numId="4" w16cid:durableId="1215240951">
    <w:abstractNumId w:val="23"/>
  </w:num>
  <w:num w:numId="5" w16cid:durableId="500124092">
    <w:abstractNumId w:val="11"/>
  </w:num>
  <w:num w:numId="6" w16cid:durableId="2137986946">
    <w:abstractNumId w:val="12"/>
  </w:num>
  <w:num w:numId="7" w16cid:durableId="197402264">
    <w:abstractNumId w:val="28"/>
  </w:num>
  <w:num w:numId="8" w16cid:durableId="1668510529">
    <w:abstractNumId w:val="16"/>
  </w:num>
  <w:num w:numId="9" w16cid:durableId="1144858181">
    <w:abstractNumId w:val="32"/>
  </w:num>
  <w:num w:numId="10" w16cid:durableId="1765415058">
    <w:abstractNumId w:val="24"/>
  </w:num>
  <w:num w:numId="11" w16cid:durableId="1413351879">
    <w:abstractNumId w:val="14"/>
  </w:num>
  <w:num w:numId="12" w16cid:durableId="1244602981">
    <w:abstractNumId w:val="22"/>
  </w:num>
  <w:num w:numId="13" w16cid:durableId="756446006">
    <w:abstractNumId w:val="7"/>
  </w:num>
  <w:num w:numId="14" w16cid:durableId="599948725">
    <w:abstractNumId w:val="5"/>
  </w:num>
  <w:num w:numId="15" w16cid:durableId="1408575063">
    <w:abstractNumId w:val="4"/>
  </w:num>
  <w:num w:numId="16" w16cid:durableId="5716254">
    <w:abstractNumId w:val="8"/>
  </w:num>
  <w:num w:numId="17" w16cid:durableId="2068186381">
    <w:abstractNumId w:val="3"/>
  </w:num>
  <w:num w:numId="18" w16cid:durableId="1850677425">
    <w:abstractNumId w:val="2"/>
  </w:num>
  <w:num w:numId="19" w16cid:durableId="77213286">
    <w:abstractNumId w:val="1"/>
  </w:num>
  <w:num w:numId="20" w16cid:durableId="682321351">
    <w:abstractNumId w:val="0"/>
  </w:num>
  <w:num w:numId="21" w16cid:durableId="1664426465">
    <w:abstractNumId w:val="13"/>
  </w:num>
  <w:num w:numId="22" w16cid:durableId="1767076432">
    <w:abstractNumId w:val="26"/>
  </w:num>
  <w:num w:numId="23" w16cid:durableId="1037504891">
    <w:abstractNumId w:val="30"/>
  </w:num>
  <w:num w:numId="24" w16cid:durableId="1359312570">
    <w:abstractNumId w:val="25"/>
  </w:num>
  <w:num w:numId="25" w16cid:durableId="566576435">
    <w:abstractNumId w:val="34"/>
  </w:num>
  <w:num w:numId="26" w16cid:durableId="2136097113">
    <w:abstractNumId w:val="19"/>
  </w:num>
  <w:num w:numId="27" w16cid:durableId="814376987">
    <w:abstractNumId w:val="31"/>
  </w:num>
  <w:num w:numId="28" w16cid:durableId="451704882">
    <w:abstractNumId w:val="20"/>
  </w:num>
  <w:num w:numId="29" w16cid:durableId="1650862972">
    <w:abstractNumId w:val="44"/>
  </w:num>
  <w:num w:numId="30" w16cid:durableId="1851137364">
    <w:abstractNumId w:val="37"/>
  </w:num>
  <w:num w:numId="31" w16cid:durableId="1212379271">
    <w:abstractNumId w:val="42"/>
  </w:num>
  <w:num w:numId="32" w16cid:durableId="1191336122">
    <w:abstractNumId w:val="17"/>
  </w:num>
  <w:num w:numId="33" w16cid:durableId="461271396">
    <w:abstractNumId w:val="18"/>
  </w:num>
  <w:num w:numId="34" w16cid:durableId="1709842649">
    <w:abstractNumId w:val="39"/>
  </w:num>
  <w:num w:numId="35" w16cid:durableId="1821533525">
    <w:abstractNumId w:val="36"/>
  </w:num>
  <w:num w:numId="36" w16cid:durableId="996615224">
    <w:abstractNumId w:val="41"/>
  </w:num>
  <w:num w:numId="37" w16cid:durableId="874930100">
    <w:abstractNumId w:val="45"/>
  </w:num>
  <w:num w:numId="38" w16cid:durableId="1380667752">
    <w:abstractNumId w:val="29"/>
  </w:num>
  <w:num w:numId="39" w16cid:durableId="1078290727">
    <w:abstractNumId w:val="38"/>
  </w:num>
  <w:num w:numId="40" w16cid:durableId="1540170184">
    <w:abstractNumId w:val="21"/>
  </w:num>
  <w:num w:numId="41" w16cid:durableId="970020487">
    <w:abstractNumId w:val="27"/>
  </w:num>
  <w:num w:numId="42" w16cid:durableId="1221139868">
    <w:abstractNumId w:val="43"/>
  </w:num>
  <w:num w:numId="43" w16cid:durableId="229387355">
    <w:abstractNumId w:val="35"/>
  </w:num>
  <w:num w:numId="44" w16cid:durableId="1332565262">
    <w:abstractNumId w:val="40"/>
  </w:num>
  <w:num w:numId="45" w16cid:durableId="1244952169">
    <w:abstractNumId w:val="33"/>
  </w:num>
  <w:num w:numId="46" w16cid:durableId="17778214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nl-NL" w:vendorID="1" w:dllVersion="512" w:checkStyle="1"/>
  <w:activeWritingStyle w:appName="MSWord" w:lang="nl-BE" w:vendorID="1" w:dllVersion="512" w:checkStyle="1"/>
  <w:proofState w:spelling="clean" w:grammar="clean"/>
  <w:attachedTemplate r:id="rId1"/>
  <w:linkStyles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BB"/>
    <w:rsid w:val="00000CD8"/>
    <w:rsid w:val="000020E6"/>
    <w:rsid w:val="00002D79"/>
    <w:rsid w:val="00004309"/>
    <w:rsid w:val="00005466"/>
    <w:rsid w:val="0000628B"/>
    <w:rsid w:val="000071AB"/>
    <w:rsid w:val="00014516"/>
    <w:rsid w:val="00016312"/>
    <w:rsid w:val="00017F6A"/>
    <w:rsid w:val="000215ED"/>
    <w:rsid w:val="00021DF0"/>
    <w:rsid w:val="00026351"/>
    <w:rsid w:val="00030333"/>
    <w:rsid w:val="00035CC8"/>
    <w:rsid w:val="00037AB6"/>
    <w:rsid w:val="00040E54"/>
    <w:rsid w:val="00047875"/>
    <w:rsid w:val="000501E0"/>
    <w:rsid w:val="00050F2C"/>
    <w:rsid w:val="00051587"/>
    <w:rsid w:val="00051D64"/>
    <w:rsid w:val="00052543"/>
    <w:rsid w:val="00053276"/>
    <w:rsid w:val="00053511"/>
    <w:rsid w:val="00053864"/>
    <w:rsid w:val="000543C6"/>
    <w:rsid w:val="00055C43"/>
    <w:rsid w:val="00057548"/>
    <w:rsid w:val="000602DA"/>
    <w:rsid w:val="00060951"/>
    <w:rsid w:val="000609AF"/>
    <w:rsid w:val="000609C3"/>
    <w:rsid w:val="00063B28"/>
    <w:rsid w:val="00063CA2"/>
    <w:rsid w:val="000651D9"/>
    <w:rsid w:val="0006706C"/>
    <w:rsid w:val="000674BE"/>
    <w:rsid w:val="00071859"/>
    <w:rsid w:val="0007281D"/>
    <w:rsid w:val="000737AE"/>
    <w:rsid w:val="00075A56"/>
    <w:rsid w:val="00076BF9"/>
    <w:rsid w:val="000838E5"/>
    <w:rsid w:val="00084046"/>
    <w:rsid w:val="000860F2"/>
    <w:rsid w:val="00086639"/>
    <w:rsid w:val="000906C2"/>
    <w:rsid w:val="00095EA4"/>
    <w:rsid w:val="00096073"/>
    <w:rsid w:val="00096D54"/>
    <w:rsid w:val="000974E8"/>
    <w:rsid w:val="000A0447"/>
    <w:rsid w:val="000A24A6"/>
    <w:rsid w:val="000A5B19"/>
    <w:rsid w:val="000A5D5D"/>
    <w:rsid w:val="000A5D94"/>
    <w:rsid w:val="000A74B3"/>
    <w:rsid w:val="000B04D9"/>
    <w:rsid w:val="000B095D"/>
    <w:rsid w:val="000B3A83"/>
    <w:rsid w:val="000B4599"/>
    <w:rsid w:val="000B4FE0"/>
    <w:rsid w:val="000B7A16"/>
    <w:rsid w:val="000C04C9"/>
    <w:rsid w:val="000C0C9A"/>
    <w:rsid w:val="000C45A4"/>
    <w:rsid w:val="000C45F7"/>
    <w:rsid w:val="000C4F7B"/>
    <w:rsid w:val="000C59DD"/>
    <w:rsid w:val="000C5D4B"/>
    <w:rsid w:val="000C6012"/>
    <w:rsid w:val="000C6709"/>
    <w:rsid w:val="000C77F5"/>
    <w:rsid w:val="000C7E77"/>
    <w:rsid w:val="000D0F1F"/>
    <w:rsid w:val="000D1973"/>
    <w:rsid w:val="000D454F"/>
    <w:rsid w:val="000D65C8"/>
    <w:rsid w:val="000D6985"/>
    <w:rsid w:val="000D7D7F"/>
    <w:rsid w:val="000E1C35"/>
    <w:rsid w:val="000E1F9F"/>
    <w:rsid w:val="000E33AE"/>
    <w:rsid w:val="000E6EFA"/>
    <w:rsid w:val="000E7EB4"/>
    <w:rsid w:val="000F0485"/>
    <w:rsid w:val="000F0B82"/>
    <w:rsid w:val="000F27C7"/>
    <w:rsid w:val="000F67A6"/>
    <w:rsid w:val="00101AD4"/>
    <w:rsid w:val="00102C93"/>
    <w:rsid w:val="001061A5"/>
    <w:rsid w:val="00106C22"/>
    <w:rsid w:val="0010726D"/>
    <w:rsid w:val="00107E5B"/>
    <w:rsid w:val="00111372"/>
    <w:rsid w:val="0011347C"/>
    <w:rsid w:val="001135B9"/>
    <w:rsid w:val="001136C2"/>
    <w:rsid w:val="0011460D"/>
    <w:rsid w:val="00116411"/>
    <w:rsid w:val="00121DEC"/>
    <w:rsid w:val="00123F82"/>
    <w:rsid w:val="00125EFF"/>
    <w:rsid w:val="00126C7B"/>
    <w:rsid w:val="001323E5"/>
    <w:rsid w:val="001328EA"/>
    <w:rsid w:val="00134D23"/>
    <w:rsid w:val="0013590B"/>
    <w:rsid w:val="0013616D"/>
    <w:rsid w:val="00141244"/>
    <w:rsid w:val="00143F4B"/>
    <w:rsid w:val="00145770"/>
    <w:rsid w:val="00146AC0"/>
    <w:rsid w:val="0014730B"/>
    <w:rsid w:val="00152E58"/>
    <w:rsid w:val="00153562"/>
    <w:rsid w:val="00153FC8"/>
    <w:rsid w:val="00154717"/>
    <w:rsid w:val="0015471F"/>
    <w:rsid w:val="00155350"/>
    <w:rsid w:val="001562C8"/>
    <w:rsid w:val="00156E19"/>
    <w:rsid w:val="00156FBC"/>
    <w:rsid w:val="00160412"/>
    <w:rsid w:val="0016055C"/>
    <w:rsid w:val="00160BC1"/>
    <w:rsid w:val="001656CD"/>
    <w:rsid w:val="001674BB"/>
    <w:rsid w:val="00167E07"/>
    <w:rsid w:val="00167F70"/>
    <w:rsid w:val="00175911"/>
    <w:rsid w:val="00175C40"/>
    <w:rsid w:val="00176D1C"/>
    <w:rsid w:val="00177E03"/>
    <w:rsid w:val="00181DEA"/>
    <w:rsid w:val="00182736"/>
    <w:rsid w:val="00184932"/>
    <w:rsid w:val="0018498F"/>
    <w:rsid w:val="0018551E"/>
    <w:rsid w:val="00187587"/>
    <w:rsid w:val="00187658"/>
    <w:rsid w:val="00187FD2"/>
    <w:rsid w:val="001A3418"/>
    <w:rsid w:val="001A3B35"/>
    <w:rsid w:val="001A449C"/>
    <w:rsid w:val="001A7CA2"/>
    <w:rsid w:val="001B00EE"/>
    <w:rsid w:val="001B1B16"/>
    <w:rsid w:val="001B3221"/>
    <w:rsid w:val="001B6D70"/>
    <w:rsid w:val="001B712F"/>
    <w:rsid w:val="001C1561"/>
    <w:rsid w:val="001C2307"/>
    <w:rsid w:val="001C391F"/>
    <w:rsid w:val="001C454E"/>
    <w:rsid w:val="001C45A6"/>
    <w:rsid w:val="001C6684"/>
    <w:rsid w:val="001C708A"/>
    <w:rsid w:val="001C7192"/>
    <w:rsid w:val="001D25CC"/>
    <w:rsid w:val="001D42D6"/>
    <w:rsid w:val="001D4869"/>
    <w:rsid w:val="001D7810"/>
    <w:rsid w:val="001E0A18"/>
    <w:rsid w:val="001E15CE"/>
    <w:rsid w:val="001E224D"/>
    <w:rsid w:val="001E319C"/>
    <w:rsid w:val="001E5C63"/>
    <w:rsid w:val="001E6215"/>
    <w:rsid w:val="001E6B77"/>
    <w:rsid w:val="001F043F"/>
    <w:rsid w:val="001F39FE"/>
    <w:rsid w:val="001F5EAF"/>
    <w:rsid w:val="002032FC"/>
    <w:rsid w:val="00204762"/>
    <w:rsid w:val="002074DE"/>
    <w:rsid w:val="0021021E"/>
    <w:rsid w:val="002109A5"/>
    <w:rsid w:val="002129F1"/>
    <w:rsid w:val="002139C6"/>
    <w:rsid w:val="002140E8"/>
    <w:rsid w:val="002142E0"/>
    <w:rsid w:val="00216179"/>
    <w:rsid w:val="0021684E"/>
    <w:rsid w:val="00217FBF"/>
    <w:rsid w:val="00223EBC"/>
    <w:rsid w:val="0022439F"/>
    <w:rsid w:val="00225B45"/>
    <w:rsid w:val="00225D9D"/>
    <w:rsid w:val="00227FAF"/>
    <w:rsid w:val="00231731"/>
    <w:rsid w:val="00234463"/>
    <w:rsid w:val="00236065"/>
    <w:rsid w:val="00237416"/>
    <w:rsid w:val="00241BEE"/>
    <w:rsid w:val="002429B8"/>
    <w:rsid w:val="0024313A"/>
    <w:rsid w:val="00244529"/>
    <w:rsid w:val="00247C3D"/>
    <w:rsid w:val="0025458E"/>
    <w:rsid w:val="002574A8"/>
    <w:rsid w:val="00260883"/>
    <w:rsid w:val="002615DB"/>
    <w:rsid w:val="00265DC3"/>
    <w:rsid w:val="0026724B"/>
    <w:rsid w:val="0027052E"/>
    <w:rsid w:val="002727D4"/>
    <w:rsid w:val="002749AF"/>
    <w:rsid w:val="002753A7"/>
    <w:rsid w:val="00276824"/>
    <w:rsid w:val="00276B9E"/>
    <w:rsid w:val="00283033"/>
    <w:rsid w:val="0028491D"/>
    <w:rsid w:val="0028534E"/>
    <w:rsid w:val="00285751"/>
    <w:rsid w:val="002864E7"/>
    <w:rsid w:val="00287DF0"/>
    <w:rsid w:val="002907A3"/>
    <w:rsid w:val="0029153F"/>
    <w:rsid w:val="0029190F"/>
    <w:rsid w:val="00291971"/>
    <w:rsid w:val="002927BD"/>
    <w:rsid w:val="00293099"/>
    <w:rsid w:val="00293172"/>
    <w:rsid w:val="00293A93"/>
    <w:rsid w:val="00293CB3"/>
    <w:rsid w:val="00294F12"/>
    <w:rsid w:val="002958DF"/>
    <w:rsid w:val="002B2843"/>
    <w:rsid w:val="002B29F6"/>
    <w:rsid w:val="002B3773"/>
    <w:rsid w:val="002B4C0C"/>
    <w:rsid w:val="002B5157"/>
    <w:rsid w:val="002B5842"/>
    <w:rsid w:val="002B5888"/>
    <w:rsid w:val="002B5BEE"/>
    <w:rsid w:val="002B61E3"/>
    <w:rsid w:val="002C0C42"/>
    <w:rsid w:val="002C1A99"/>
    <w:rsid w:val="002C30A3"/>
    <w:rsid w:val="002C5178"/>
    <w:rsid w:val="002C5581"/>
    <w:rsid w:val="002C6122"/>
    <w:rsid w:val="002C7C91"/>
    <w:rsid w:val="002D04B1"/>
    <w:rsid w:val="002D1736"/>
    <w:rsid w:val="002D2080"/>
    <w:rsid w:val="002D26DD"/>
    <w:rsid w:val="002D4598"/>
    <w:rsid w:val="002D4951"/>
    <w:rsid w:val="002D4B39"/>
    <w:rsid w:val="002D57F7"/>
    <w:rsid w:val="002D6A03"/>
    <w:rsid w:val="002D7F4F"/>
    <w:rsid w:val="002E0936"/>
    <w:rsid w:val="002E0CA7"/>
    <w:rsid w:val="002E0CBA"/>
    <w:rsid w:val="002E0EE9"/>
    <w:rsid w:val="002E21A9"/>
    <w:rsid w:val="002E26A8"/>
    <w:rsid w:val="002E37B6"/>
    <w:rsid w:val="002E620C"/>
    <w:rsid w:val="002E6BA6"/>
    <w:rsid w:val="002F2354"/>
    <w:rsid w:val="002F2DBF"/>
    <w:rsid w:val="002F3F24"/>
    <w:rsid w:val="002F427D"/>
    <w:rsid w:val="002F584E"/>
    <w:rsid w:val="002F60D2"/>
    <w:rsid w:val="002F78AE"/>
    <w:rsid w:val="0030192B"/>
    <w:rsid w:val="003038E5"/>
    <w:rsid w:val="00304BED"/>
    <w:rsid w:val="00305D8E"/>
    <w:rsid w:val="00306789"/>
    <w:rsid w:val="00312E3E"/>
    <w:rsid w:val="0031334F"/>
    <w:rsid w:val="00313A9A"/>
    <w:rsid w:val="00313AD2"/>
    <w:rsid w:val="00316CB6"/>
    <w:rsid w:val="003170E1"/>
    <w:rsid w:val="0032060F"/>
    <w:rsid w:val="003214C3"/>
    <w:rsid w:val="00322135"/>
    <w:rsid w:val="00323FF6"/>
    <w:rsid w:val="003264AB"/>
    <w:rsid w:val="00326F05"/>
    <w:rsid w:val="00330CC7"/>
    <w:rsid w:val="00330EBD"/>
    <w:rsid w:val="0033172D"/>
    <w:rsid w:val="00331B80"/>
    <w:rsid w:val="00332A67"/>
    <w:rsid w:val="00333B89"/>
    <w:rsid w:val="00335BBF"/>
    <w:rsid w:val="00340293"/>
    <w:rsid w:val="00342A43"/>
    <w:rsid w:val="003461DC"/>
    <w:rsid w:val="003468A5"/>
    <w:rsid w:val="00346B05"/>
    <w:rsid w:val="0035171F"/>
    <w:rsid w:val="00351C49"/>
    <w:rsid w:val="003547CF"/>
    <w:rsid w:val="00356A83"/>
    <w:rsid w:val="00357B18"/>
    <w:rsid w:val="00361225"/>
    <w:rsid w:val="00361EDA"/>
    <w:rsid w:val="00363AFF"/>
    <w:rsid w:val="00363DB8"/>
    <w:rsid w:val="00365624"/>
    <w:rsid w:val="003659C1"/>
    <w:rsid w:val="00365F4C"/>
    <w:rsid w:val="00366EC1"/>
    <w:rsid w:val="00367C31"/>
    <w:rsid w:val="003705EC"/>
    <w:rsid w:val="003710D9"/>
    <w:rsid w:val="00371B09"/>
    <w:rsid w:val="00371DA9"/>
    <w:rsid w:val="00373140"/>
    <w:rsid w:val="0037397B"/>
    <w:rsid w:val="00373D2E"/>
    <w:rsid w:val="00377B6F"/>
    <w:rsid w:val="00380154"/>
    <w:rsid w:val="00381FE1"/>
    <w:rsid w:val="00383021"/>
    <w:rsid w:val="00387B4D"/>
    <w:rsid w:val="00387D39"/>
    <w:rsid w:val="00391F1F"/>
    <w:rsid w:val="00392FB2"/>
    <w:rsid w:val="003944E0"/>
    <w:rsid w:val="003968F3"/>
    <w:rsid w:val="003A1398"/>
    <w:rsid w:val="003A16FE"/>
    <w:rsid w:val="003A25B9"/>
    <w:rsid w:val="003A427A"/>
    <w:rsid w:val="003A4BE6"/>
    <w:rsid w:val="003A76C7"/>
    <w:rsid w:val="003B455D"/>
    <w:rsid w:val="003B65EA"/>
    <w:rsid w:val="003B7DD4"/>
    <w:rsid w:val="003C19B2"/>
    <w:rsid w:val="003C2019"/>
    <w:rsid w:val="003C2D29"/>
    <w:rsid w:val="003C51DC"/>
    <w:rsid w:val="003C52C5"/>
    <w:rsid w:val="003C56A3"/>
    <w:rsid w:val="003C65FA"/>
    <w:rsid w:val="003C7A6F"/>
    <w:rsid w:val="003C7BFB"/>
    <w:rsid w:val="003D08CE"/>
    <w:rsid w:val="003D0BE9"/>
    <w:rsid w:val="003D177A"/>
    <w:rsid w:val="003D19E9"/>
    <w:rsid w:val="003D32A9"/>
    <w:rsid w:val="003D43CE"/>
    <w:rsid w:val="003D5EF4"/>
    <w:rsid w:val="003D7806"/>
    <w:rsid w:val="003D7B57"/>
    <w:rsid w:val="003D7B90"/>
    <w:rsid w:val="003E0FCC"/>
    <w:rsid w:val="003E310C"/>
    <w:rsid w:val="003E35AB"/>
    <w:rsid w:val="003E404C"/>
    <w:rsid w:val="003E4102"/>
    <w:rsid w:val="003E4CCC"/>
    <w:rsid w:val="003E5774"/>
    <w:rsid w:val="003E5BDB"/>
    <w:rsid w:val="003E609C"/>
    <w:rsid w:val="003E6972"/>
    <w:rsid w:val="003E778B"/>
    <w:rsid w:val="003F0801"/>
    <w:rsid w:val="003F19A8"/>
    <w:rsid w:val="003F3B52"/>
    <w:rsid w:val="003F433F"/>
    <w:rsid w:val="003F47C5"/>
    <w:rsid w:val="003F5189"/>
    <w:rsid w:val="003F591F"/>
    <w:rsid w:val="003F6D21"/>
    <w:rsid w:val="00401EC3"/>
    <w:rsid w:val="004024D9"/>
    <w:rsid w:val="0040346A"/>
    <w:rsid w:val="004038AD"/>
    <w:rsid w:val="00404A8E"/>
    <w:rsid w:val="004105F4"/>
    <w:rsid w:val="00411623"/>
    <w:rsid w:val="004117E3"/>
    <w:rsid w:val="004126EC"/>
    <w:rsid w:val="00414070"/>
    <w:rsid w:val="00415607"/>
    <w:rsid w:val="00415685"/>
    <w:rsid w:val="00416079"/>
    <w:rsid w:val="00416AB4"/>
    <w:rsid w:val="0042032F"/>
    <w:rsid w:val="00420EC1"/>
    <w:rsid w:val="0042770D"/>
    <w:rsid w:val="00427772"/>
    <w:rsid w:val="00430160"/>
    <w:rsid w:val="00430CCB"/>
    <w:rsid w:val="00430F31"/>
    <w:rsid w:val="0044019D"/>
    <w:rsid w:val="00443AC9"/>
    <w:rsid w:val="00443F44"/>
    <w:rsid w:val="004448D3"/>
    <w:rsid w:val="004458C5"/>
    <w:rsid w:val="00445DC7"/>
    <w:rsid w:val="00450D11"/>
    <w:rsid w:val="00451637"/>
    <w:rsid w:val="00453F28"/>
    <w:rsid w:val="00454B08"/>
    <w:rsid w:val="004555B0"/>
    <w:rsid w:val="00455843"/>
    <w:rsid w:val="004560CC"/>
    <w:rsid w:val="00456539"/>
    <w:rsid w:val="00456A1C"/>
    <w:rsid w:val="00456FAC"/>
    <w:rsid w:val="00461B8F"/>
    <w:rsid w:val="00461CB8"/>
    <w:rsid w:val="00462A11"/>
    <w:rsid w:val="00465CDB"/>
    <w:rsid w:val="00466327"/>
    <w:rsid w:val="00470BFD"/>
    <w:rsid w:val="00472CAE"/>
    <w:rsid w:val="00473C81"/>
    <w:rsid w:val="00474EB6"/>
    <w:rsid w:val="00475F20"/>
    <w:rsid w:val="00480080"/>
    <w:rsid w:val="00481315"/>
    <w:rsid w:val="0048236E"/>
    <w:rsid w:val="0048239D"/>
    <w:rsid w:val="00483B79"/>
    <w:rsid w:val="00483E85"/>
    <w:rsid w:val="00484618"/>
    <w:rsid w:val="00485826"/>
    <w:rsid w:val="00486D19"/>
    <w:rsid w:val="004902E0"/>
    <w:rsid w:val="00491071"/>
    <w:rsid w:val="00492C0A"/>
    <w:rsid w:val="00492DEA"/>
    <w:rsid w:val="0049367F"/>
    <w:rsid w:val="00494482"/>
    <w:rsid w:val="00494804"/>
    <w:rsid w:val="00495B10"/>
    <w:rsid w:val="004A0013"/>
    <w:rsid w:val="004A174B"/>
    <w:rsid w:val="004A42D4"/>
    <w:rsid w:val="004A44E6"/>
    <w:rsid w:val="004A4FE8"/>
    <w:rsid w:val="004A58BE"/>
    <w:rsid w:val="004A5A4F"/>
    <w:rsid w:val="004A72AF"/>
    <w:rsid w:val="004A7C29"/>
    <w:rsid w:val="004B0E27"/>
    <w:rsid w:val="004B17AA"/>
    <w:rsid w:val="004B24D1"/>
    <w:rsid w:val="004B2C49"/>
    <w:rsid w:val="004B3172"/>
    <w:rsid w:val="004B5D88"/>
    <w:rsid w:val="004B71F6"/>
    <w:rsid w:val="004B7821"/>
    <w:rsid w:val="004C08FA"/>
    <w:rsid w:val="004C0AE1"/>
    <w:rsid w:val="004C2105"/>
    <w:rsid w:val="004C2696"/>
    <w:rsid w:val="004C365D"/>
    <w:rsid w:val="004C49AC"/>
    <w:rsid w:val="004C50F5"/>
    <w:rsid w:val="004C68DA"/>
    <w:rsid w:val="004C77CE"/>
    <w:rsid w:val="004D1390"/>
    <w:rsid w:val="004D33CC"/>
    <w:rsid w:val="004D5CB8"/>
    <w:rsid w:val="004D73C5"/>
    <w:rsid w:val="004E1204"/>
    <w:rsid w:val="004E25EA"/>
    <w:rsid w:val="004E395F"/>
    <w:rsid w:val="004E448D"/>
    <w:rsid w:val="004E4A26"/>
    <w:rsid w:val="004E5C7A"/>
    <w:rsid w:val="004E69A9"/>
    <w:rsid w:val="004E6C83"/>
    <w:rsid w:val="004F02B7"/>
    <w:rsid w:val="004F0400"/>
    <w:rsid w:val="004F0A03"/>
    <w:rsid w:val="004F1829"/>
    <w:rsid w:val="004F4901"/>
    <w:rsid w:val="004F6FFC"/>
    <w:rsid w:val="004F758B"/>
    <w:rsid w:val="00502AEB"/>
    <w:rsid w:val="00504D48"/>
    <w:rsid w:val="00504F6C"/>
    <w:rsid w:val="005057A8"/>
    <w:rsid w:val="00511001"/>
    <w:rsid w:val="00511B34"/>
    <w:rsid w:val="00513953"/>
    <w:rsid w:val="00514C92"/>
    <w:rsid w:val="005173FD"/>
    <w:rsid w:val="005206DD"/>
    <w:rsid w:val="00520804"/>
    <w:rsid w:val="00523178"/>
    <w:rsid w:val="00525CC7"/>
    <w:rsid w:val="00526DBB"/>
    <w:rsid w:val="005277B4"/>
    <w:rsid w:val="0053035F"/>
    <w:rsid w:val="00530CBC"/>
    <w:rsid w:val="00530DC0"/>
    <w:rsid w:val="005329A9"/>
    <w:rsid w:val="00533465"/>
    <w:rsid w:val="005359DF"/>
    <w:rsid w:val="00536F40"/>
    <w:rsid w:val="00537A17"/>
    <w:rsid w:val="005414F3"/>
    <w:rsid w:val="00545A43"/>
    <w:rsid w:val="005476CF"/>
    <w:rsid w:val="005503D4"/>
    <w:rsid w:val="00550589"/>
    <w:rsid w:val="00550FCA"/>
    <w:rsid w:val="00556B87"/>
    <w:rsid w:val="00560C06"/>
    <w:rsid w:val="00560C8C"/>
    <w:rsid w:val="005643C0"/>
    <w:rsid w:val="00565E57"/>
    <w:rsid w:val="00566DE8"/>
    <w:rsid w:val="005712DE"/>
    <w:rsid w:val="00571565"/>
    <w:rsid w:val="0057428B"/>
    <w:rsid w:val="00574B9F"/>
    <w:rsid w:val="00575BFE"/>
    <w:rsid w:val="00577FA8"/>
    <w:rsid w:val="005839C6"/>
    <w:rsid w:val="0059317D"/>
    <w:rsid w:val="00593191"/>
    <w:rsid w:val="005956CB"/>
    <w:rsid w:val="005956E9"/>
    <w:rsid w:val="005965D2"/>
    <w:rsid w:val="005A01BC"/>
    <w:rsid w:val="005A0625"/>
    <w:rsid w:val="005A16C3"/>
    <w:rsid w:val="005A2182"/>
    <w:rsid w:val="005B0666"/>
    <w:rsid w:val="005B09E3"/>
    <w:rsid w:val="005B1FBA"/>
    <w:rsid w:val="005B2BA2"/>
    <w:rsid w:val="005B37D8"/>
    <w:rsid w:val="005B3BEB"/>
    <w:rsid w:val="005B6659"/>
    <w:rsid w:val="005B746E"/>
    <w:rsid w:val="005B7E5A"/>
    <w:rsid w:val="005C0F12"/>
    <w:rsid w:val="005C6870"/>
    <w:rsid w:val="005C77F1"/>
    <w:rsid w:val="005D1D58"/>
    <w:rsid w:val="005D1F42"/>
    <w:rsid w:val="005D222C"/>
    <w:rsid w:val="005D3558"/>
    <w:rsid w:val="005D4491"/>
    <w:rsid w:val="005D4C50"/>
    <w:rsid w:val="005D5C68"/>
    <w:rsid w:val="005D7771"/>
    <w:rsid w:val="005E0ADC"/>
    <w:rsid w:val="005E0C36"/>
    <w:rsid w:val="005E284C"/>
    <w:rsid w:val="005E2D9F"/>
    <w:rsid w:val="005E4915"/>
    <w:rsid w:val="005E5B78"/>
    <w:rsid w:val="005E603D"/>
    <w:rsid w:val="005F1800"/>
    <w:rsid w:val="005F2B12"/>
    <w:rsid w:val="005F37CC"/>
    <w:rsid w:val="005F7B87"/>
    <w:rsid w:val="00601855"/>
    <w:rsid w:val="00604BE2"/>
    <w:rsid w:val="00604FE3"/>
    <w:rsid w:val="00607648"/>
    <w:rsid w:val="006101D1"/>
    <w:rsid w:val="006110B4"/>
    <w:rsid w:val="006118EE"/>
    <w:rsid w:val="00612649"/>
    <w:rsid w:val="006127A4"/>
    <w:rsid w:val="00612910"/>
    <w:rsid w:val="00612BC9"/>
    <w:rsid w:val="00616311"/>
    <w:rsid w:val="0061684E"/>
    <w:rsid w:val="00617B06"/>
    <w:rsid w:val="0062088A"/>
    <w:rsid w:val="00624363"/>
    <w:rsid w:val="006250DD"/>
    <w:rsid w:val="00627B3E"/>
    <w:rsid w:val="0063291C"/>
    <w:rsid w:val="00633311"/>
    <w:rsid w:val="00636068"/>
    <w:rsid w:val="00636A9C"/>
    <w:rsid w:val="00637103"/>
    <w:rsid w:val="00637B91"/>
    <w:rsid w:val="00637E9D"/>
    <w:rsid w:val="0064059F"/>
    <w:rsid w:val="00640CCB"/>
    <w:rsid w:val="006411D1"/>
    <w:rsid w:val="006414E7"/>
    <w:rsid w:val="00641AAE"/>
    <w:rsid w:val="00645418"/>
    <w:rsid w:val="006457C7"/>
    <w:rsid w:val="00646A77"/>
    <w:rsid w:val="00652F3C"/>
    <w:rsid w:val="00653957"/>
    <w:rsid w:val="00654E70"/>
    <w:rsid w:val="006550F8"/>
    <w:rsid w:val="006566BE"/>
    <w:rsid w:val="00656EC5"/>
    <w:rsid w:val="006617B9"/>
    <w:rsid w:val="006623F9"/>
    <w:rsid w:val="00663B1D"/>
    <w:rsid w:val="0066463D"/>
    <w:rsid w:val="00664B28"/>
    <w:rsid w:val="00664C99"/>
    <w:rsid w:val="0066535D"/>
    <w:rsid w:val="00666048"/>
    <w:rsid w:val="00666212"/>
    <w:rsid w:val="006676BF"/>
    <w:rsid w:val="00667706"/>
    <w:rsid w:val="006715AD"/>
    <w:rsid w:val="00672052"/>
    <w:rsid w:val="00672056"/>
    <w:rsid w:val="006739AF"/>
    <w:rsid w:val="00675D75"/>
    <w:rsid w:val="00676D39"/>
    <w:rsid w:val="0067719C"/>
    <w:rsid w:val="00677C0D"/>
    <w:rsid w:val="00682E02"/>
    <w:rsid w:val="00685A6D"/>
    <w:rsid w:val="006869AD"/>
    <w:rsid w:val="006928FE"/>
    <w:rsid w:val="006946F8"/>
    <w:rsid w:val="00695D35"/>
    <w:rsid w:val="00696AC2"/>
    <w:rsid w:val="00696F78"/>
    <w:rsid w:val="006970F2"/>
    <w:rsid w:val="006A09D2"/>
    <w:rsid w:val="006A16B8"/>
    <w:rsid w:val="006A2AA6"/>
    <w:rsid w:val="006A35C3"/>
    <w:rsid w:val="006A37ED"/>
    <w:rsid w:val="006A3968"/>
    <w:rsid w:val="006A3F67"/>
    <w:rsid w:val="006A597F"/>
    <w:rsid w:val="006A5D30"/>
    <w:rsid w:val="006A5E4E"/>
    <w:rsid w:val="006B2903"/>
    <w:rsid w:val="006B59BE"/>
    <w:rsid w:val="006B6FCE"/>
    <w:rsid w:val="006B7257"/>
    <w:rsid w:val="006C2912"/>
    <w:rsid w:val="006C4328"/>
    <w:rsid w:val="006D13A1"/>
    <w:rsid w:val="006D4FC9"/>
    <w:rsid w:val="006D560D"/>
    <w:rsid w:val="006D63E9"/>
    <w:rsid w:val="006D650B"/>
    <w:rsid w:val="006D67EE"/>
    <w:rsid w:val="006D6931"/>
    <w:rsid w:val="006D747D"/>
    <w:rsid w:val="006E159B"/>
    <w:rsid w:val="006E26EB"/>
    <w:rsid w:val="006E3E58"/>
    <w:rsid w:val="006E4EBC"/>
    <w:rsid w:val="006E6AAE"/>
    <w:rsid w:val="006E75F0"/>
    <w:rsid w:val="006E7601"/>
    <w:rsid w:val="006F0CC9"/>
    <w:rsid w:val="006F3BDF"/>
    <w:rsid w:val="006F4D61"/>
    <w:rsid w:val="006F51BA"/>
    <w:rsid w:val="00702156"/>
    <w:rsid w:val="00705D12"/>
    <w:rsid w:val="00711E2B"/>
    <w:rsid w:val="00712358"/>
    <w:rsid w:val="00713ED1"/>
    <w:rsid w:val="00720F2B"/>
    <w:rsid w:val="007234EA"/>
    <w:rsid w:val="0072361A"/>
    <w:rsid w:val="00723F4C"/>
    <w:rsid w:val="0072716A"/>
    <w:rsid w:val="00730ACA"/>
    <w:rsid w:val="00731462"/>
    <w:rsid w:val="00732DB2"/>
    <w:rsid w:val="0073317A"/>
    <w:rsid w:val="00736B6B"/>
    <w:rsid w:val="00740735"/>
    <w:rsid w:val="00740CA6"/>
    <w:rsid w:val="00744F82"/>
    <w:rsid w:val="007460CC"/>
    <w:rsid w:val="00747038"/>
    <w:rsid w:val="00750008"/>
    <w:rsid w:val="00751A60"/>
    <w:rsid w:val="0075202B"/>
    <w:rsid w:val="007529FF"/>
    <w:rsid w:val="007536A6"/>
    <w:rsid w:val="0075526C"/>
    <w:rsid w:val="007649DF"/>
    <w:rsid w:val="007654FE"/>
    <w:rsid w:val="00766C1D"/>
    <w:rsid w:val="007731FA"/>
    <w:rsid w:val="0077385A"/>
    <w:rsid w:val="00774172"/>
    <w:rsid w:val="0077552C"/>
    <w:rsid w:val="00775D5D"/>
    <w:rsid w:val="0077735C"/>
    <w:rsid w:val="0077753F"/>
    <w:rsid w:val="0077760C"/>
    <w:rsid w:val="00781DC6"/>
    <w:rsid w:val="00781F6D"/>
    <w:rsid w:val="00783FE8"/>
    <w:rsid w:val="0078472C"/>
    <w:rsid w:val="00784ADA"/>
    <w:rsid w:val="00786616"/>
    <w:rsid w:val="0079435E"/>
    <w:rsid w:val="00795E4E"/>
    <w:rsid w:val="00796250"/>
    <w:rsid w:val="00796472"/>
    <w:rsid w:val="00797042"/>
    <w:rsid w:val="0079721B"/>
    <w:rsid w:val="007973A8"/>
    <w:rsid w:val="00797521"/>
    <w:rsid w:val="007A0580"/>
    <w:rsid w:val="007A3753"/>
    <w:rsid w:val="007A3F1F"/>
    <w:rsid w:val="007A41FB"/>
    <w:rsid w:val="007A46C6"/>
    <w:rsid w:val="007A547A"/>
    <w:rsid w:val="007A5926"/>
    <w:rsid w:val="007A659C"/>
    <w:rsid w:val="007B55D4"/>
    <w:rsid w:val="007B6403"/>
    <w:rsid w:val="007C0665"/>
    <w:rsid w:val="007C14DF"/>
    <w:rsid w:val="007C1A75"/>
    <w:rsid w:val="007C1B1A"/>
    <w:rsid w:val="007C1E26"/>
    <w:rsid w:val="007C2673"/>
    <w:rsid w:val="007C49D7"/>
    <w:rsid w:val="007C5A47"/>
    <w:rsid w:val="007C7BA8"/>
    <w:rsid w:val="007D5FAB"/>
    <w:rsid w:val="007E5725"/>
    <w:rsid w:val="007E6A96"/>
    <w:rsid w:val="007E6AFD"/>
    <w:rsid w:val="007E7968"/>
    <w:rsid w:val="007F4D6B"/>
    <w:rsid w:val="007F7A59"/>
    <w:rsid w:val="007F7B58"/>
    <w:rsid w:val="00801675"/>
    <w:rsid w:val="008017A2"/>
    <w:rsid w:val="008021FC"/>
    <w:rsid w:val="00803A66"/>
    <w:rsid w:val="00803F61"/>
    <w:rsid w:val="0080490F"/>
    <w:rsid w:val="0080561B"/>
    <w:rsid w:val="0080733C"/>
    <w:rsid w:val="00810690"/>
    <w:rsid w:val="0081080F"/>
    <w:rsid w:val="00812A3A"/>
    <w:rsid w:val="00813564"/>
    <w:rsid w:val="00813B25"/>
    <w:rsid w:val="008237E9"/>
    <w:rsid w:val="00824770"/>
    <w:rsid w:val="00824A64"/>
    <w:rsid w:val="00824E44"/>
    <w:rsid w:val="00830868"/>
    <w:rsid w:val="00843B65"/>
    <w:rsid w:val="00843D1D"/>
    <w:rsid w:val="00850696"/>
    <w:rsid w:val="00850CEF"/>
    <w:rsid w:val="008538A7"/>
    <w:rsid w:val="008566A5"/>
    <w:rsid w:val="00857BEC"/>
    <w:rsid w:val="00861B28"/>
    <w:rsid w:val="00861F5F"/>
    <w:rsid w:val="008623A7"/>
    <w:rsid w:val="00862D7A"/>
    <w:rsid w:val="008641EA"/>
    <w:rsid w:val="008648FF"/>
    <w:rsid w:val="00864F95"/>
    <w:rsid w:val="00865176"/>
    <w:rsid w:val="0086649E"/>
    <w:rsid w:val="00867C17"/>
    <w:rsid w:val="00870B58"/>
    <w:rsid w:val="008717BC"/>
    <w:rsid w:val="00873290"/>
    <w:rsid w:val="00877CF4"/>
    <w:rsid w:val="008804BE"/>
    <w:rsid w:val="00880B0F"/>
    <w:rsid w:val="008818EA"/>
    <w:rsid w:val="00881BE0"/>
    <w:rsid w:val="00884ED4"/>
    <w:rsid w:val="00884F65"/>
    <w:rsid w:val="00897133"/>
    <w:rsid w:val="008A1574"/>
    <w:rsid w:val="008A2D88"/>
    <w:rsid w:val="008A2FBD"/>
    <w:rsid w:val="008A5798"/>
    <w:rsid w:val="008B20B3"/>
    <w:rsid w:val="008B4A77"/>
    <w:rsid w:val="008B5D7E"/>
    <w:rsid w:val="008B6B98"/>
    <w:rsid w:val="008B7843"/>
    <w:rsid w:val="008C31CF"/>
    <w:rsid w:val="008C33BD"/>
    <w:rsid w:val="008C71BF"/>
    <w:rsid w:val="008D10DD"/>
    <w:rsid w:val="008D5367"/>
    <w:rsid w:val="008D5CB4"/>
    <w:rsid w:val="008D7B49"/>
    <w:rsid w:val="008E180B"/>
    <w:rsid w:val="008E58C4"/>
    <w:rsid w:val="008E6136"/>
    <w:rsid w:val="008E61E4"/>
    <w:rsid w:val="008E6CF6"/>
    <w:rsid w:val="008F3EE3"/>
    <w:rsid w:val="008F5698"/>
    <w:rsid w:val="008F5E86"/>
    <w:rsid w:val="008F755C"/>
    <w:rsid w:val="009027C3"/>
    <w:rsid w:val="00907410"/>
    <w:rsid w:val="00910E2B"/>
    <w:rsid w:val="009116D0"/>
    <w:rsid w:val="0091523B"/>
    <w:rsid w:val="0092236F"/>
    <w:rsid w:val="00922E0F"/>
    <w:rsid w:val="0092626C"/>
    <w:rsid w:val="00926321"/>
    <w:rsid w:val="00926D18"/>
    <w:rsid w:val="00926D65"/>
    <w:rsid w:val="00930E2F"/>
    <w:rsid w:val="00931118"/>
    <w:rsid w:val="00935495"/>
    <w:rsid w:val="009367EA"/>
    <w:rsid w:val="00940D16"/>
    <w:rsid w:val="00943C0D"/>
    <w:rsid w:val="009457A5"/>
    <w:rsid w:val="009476B2"/>
    <w:rsid w:val="00951BD7"/>
    <w:rsid w:val="00952064"/>
    <w:rsid w:val="00956444"/>
    <w:rsid w:val="00960E3B"/>
    <w:rsid w:val="009613DE"/>
    <w:rsid w:val="009626C6"/>
    <w:rsid w:val="009637DF"/>
    <w:rsid w:val="00964599"/>
    <w:rsid w:val="00966A77"/>
    <w:rsid w:val="00967075"/>
    <w:rsid w:val="009711A2"/>
    <w:rsid w:val="00974975"/>
    <w:rsid w:val="00975757"/>
    <w:rsid w:val="0097686D"/>
    <w:rsid w:val="00986C68"/>
    <w:rsid w:val="0098726D"/>
    <w:rsid w:val="0098781A"/>
    <w:rsid w:val="00987BE6"/>
    <w:rsid w:val="0099017B"/>
    <w:rsid w:val="00992725"/>
    <w:rsid w:val="00996983"/>
    <w:rsid w:val="00997107"/>
    <w:rsid w:val="00997BB6"/>
    <w:rsid w:val="009A2469"/>
    <w:rsid w:val="009A33C1"/>
    <w:rsid w:val="009A47CE"/>
    <w:rsid w:val="009A5A40"/>
    <w:rsid w:val="009B040C"/>
    <w:rsid w:val="009B1BE2"/>
    <w:rsid w:val="009B523C"/>
    <w:rsid w:val="009B5AB0"/>
    <w:rsid w:val="009B5C80"/>
    <w:rsid w:val="009B661C"/>
    <w:rsid w:val="009C1728"/>
    <w:rsid w:val="009C1A5F"/>
    <w:rsid w:val="009C356F"/>
    <w:rsid w:val="009C4D67"/>
    <w:rsid w:val="009C7285"/>
    <w:rsid w:val="009D34DA"/>
    <w:rsid w:val="009D4266"/>
    <w:rsid w:val="009D7BEC"/>
    <w:rsid w:val="009D7EB0"/>
    <w:rsid w:val="009E4833"/>
    <w:rsid w:val="009E50A7"/>
    <w:rsid w:val="009E5B7B"/>
    <w:rsid w:val="009E7FC7"/>
    <w:rsid w:val="009F14A3"/>
    <w:rsid w:val="009F1936"/>
    <w:rsid w:val="009F5F5D"/>
    <w:rsid w:val="009F6A7F"/>
    <w:rsid w:val="00A00B2B"/>
    <w:rsid w:val="00A01452"/>
    <w:rsid w:val="00A028E2"/>
    <w:rsid w:val="00A03926"/>
    <w:rsid w:val="00A07200"/>
    <w:rsid w:val="00A11D88"/>
    <w:rsid w:val="00A12D82"/>
    <w:rsid w:val="00A13502"/>
    <w:rsid w:val="00A13FA7"/>
    <w:rsid w:val="00A14B73"/>
    <w:rsid w:val="00A1695F"/>
    <w:rsid w:val="00A17CF0"/>
    <w:rsid w:val="00A20EA9"/>
    <w:rsid w:val="00A20F7E"/>
    <w:rsid w:val="00A2125C"/>
    <w:rsid w:val="00A21394"/>
    <w:rsid w:val="00A241C7"/>
    <w:rsid w:val="00A267F8"/>
    <w:rsid w:val="00A26FAF"/>
    <w:rsid w:val="00A30944"/>
    <w:rsid w:val="00A30FD5"/>
    <w:rsid w:val="00A341CB"/>
    <w:rsid w:val="00A34C0B"/>
    <w:rsid w:val="00A3568F"/>
    <w:rsid w:val="00A37B4A"/>
    <w:rsid w:val="00A42F35"/>
    <w:rsid w:val="00A433D0"/>
    <w:rsid w:val="00A4386D"/>
    <w:rsid w:val="00A44875"/>
    <w:rsid w:val="00A45978"/>
    <w:rsid w:val="00A46127"/>
    <w:rsid w:val="00A50C34"/>
    <w:rsid w:val="00A52266"/>
    <w:rsid w:val="00A52745"/>
    <w:rsid w:val="00A52BBD"/>
    <w:rsid w:val="00A52D77"/>
    <w:rsid w:val="00A60462"/>
    <w:rsid w:val="00A66F12"/>
    <w:rsid w:val="00A755D0"/>
    <w:rsid w:val="00A76C7E"/>
    <w:rsid w:val="00A77139"/>
    <w:rsid w:val="00A8130F"/>
    <w:rsid w:val="00A81866"/>
    <w:rsid w:val="00A829C3"/>
    <w:rsid w:val="00A864A4"/>
    <w:rsid w:val="00A906F4"/>
    <w:rsid w:val="00A908D1"/>
    <w:rsid w:val="00A90D7E"/>
    <w:rsid w:val="00A91FE0"/>
    <w:rsid w:val="00A933D9"/>
    <w:rsid w:val="00A948FF"/>
    <w:rsid w:val="00A9704A"/>
    <w:rsid w:val="00A97A0C"/>
    <w:rsid w:val="00AA0AF7"/>
    <w:rsid w:val="00AA0C3A"/>
    <w:rsid w:val="00AA0DDA"/>
    <w:rsid w:val="00AA2DC8"/>
    <w:rsid w:val="00AA5BE1"/>
    <w:rsid w:val="00AA5BFC"/>
    <w:rsid w:val="00AA6349"/>
    <w:rsid w:val="00AA7852"/>
    <w:rsid w:val="00AB05EE"/>
    <w:rsid w:val="00AB170D"/>
    <w:rsid w:val="00AB1EA1"/>
    <w:rsid w:val="00AB208E"/>
    <w:rsid w:val="00AB22D2"/>
    <w:rsid w:val="00AB3E63"/>
    <w:rsid w:val="00AB682A"/>
    <w:rsid w:val="00AB6DDF"/>
    <w:rsid w:val="00AB7BDB"/>
    <w:rsid w:val="00AC0AFC"/>
    <w:rsid w:val="00AC425D"/>
    <w:rsid w:val="00AC55A8"/>
    <w:rsid w:val="00AD0D64"/>
    <w:rsid w:val="00AD4D0E"/>
    <w:rsid w:val="00AD4FF3"/>
    <w:rsid w:val="00AD5CD2"/>
    <w:rsid w:val="00AD6A13"/>
    <w:rsid w:val="00AE0555"/>
    <w:rsid w:val="00AE0780"/>
    <w:rsid w:val="00AE128B"/>
    <w:rsid w:val="00AE1A68"/>
    <w:rsid w:val="00AE2160"/>
    <w:rsid w:val="00AE33A8"/>
    <w:rsid w:val="00AE5145"/>
    <w:rsid w:val="00AE65AD"/>
    <w:rsid w:val="00AF161E"/>
    <w:rsid w:val="00AF16E5"/>
    <w:rsid w:val="00AF1AD8"/>
    <w:rsid w:val="00AF57CC"/>
    <w:rsid w:val="00AF7B31"/>
    <w:rsid w:val="00B003C2"/>
    <w:rsid w:val="00B00479"/>
    <w:rsid w:val="00B014EE"/>
    <w:rsid w:val="00B06AF8"/>
    <w:rsid w:val="00B06E83"/>
    <w:rsid w:val="00B11102"/>
    <w:rsid w:val="00B117E6"/>
    <w:rsid w:val="00B121E1"/>
    <w:rsid w:val="00B125C3"/>
    <w:rsid w:val="00B125FA"/>
    <w:rsid w:val="00B13016"/>
    <w:rsid w:val="00B135E0"/>
    <w:rsid w:val="00B147C1"/>
    <w:rsid w:val="00B14EE4"/>
    <w:rsid w:val="00B17695"/>
    <w:rsid w:val="00B1778F"/>
    <w:rsid w:val="00B17D30"/>
    <w:rsid w:val="00B20F23"/>
    <w:rsid w:val="00B239C0"/>
    <w:rsid w:val="00B24D42"/>
    <w:rsid w:val="00B25E45"/>
    <w:rsid w:val="00B26340"/>
    <w:rsid w:val="00B30518"/>
    <w:rsid w:val="00B30E76"/>
    <w:rsid w:val="00B311D9"/>
    <w:rsid w:val="00B35B52"/>
    <w:rsid w:val="00B37F0D"/>
    <w:rsid w:val="00B42963"/>
    <w:rsid w:val="00B4353D"/>
    <w:rsid w:val="00B44709"/>
    <w:rsid w:val="00B470DC"/>
    <w:rsid w:val="00B47CF5"/>
    <w:rsid w:val="00B50A7B"/>
    <w:rsid w:val="00B51214"/>
    <w:rsid w:val="00B51215"/>
    <w:rsid w:val="00B51543"/>
    <w:rsid w:val="00B52050"/>
    <w:rsid w:val="00B52175"/>
    <w:rsid w:val="00B54FF3"/>
    <w:rsid w:val="00B556B2"/>
    <w:rsid w:val="00B56AD0"/>
    <w:rsid w:val="00B56D9A"/>
    <w:rsid w:val="00B62A6D"/>
    <w:rsid w:val="00B637AD"/>
    <w:rsid w:val="00B65067"/>
    <w:rsid w:val="00B6517F"/>
    <w:rsid w:val="00B65F01"/>
    <w:rsid w:val="00B664DE"/>
    <w:rsid w:val="00B672D9"/>
    <w:rsid w:val="00B7234F"/>
    <w:rsid w:val="00B73633"/>
    <w:rsid w:val="00B768A2"/>
    <w:rsid w:val="00B81675"/>
    <w:rsid w:val="00B83CE6"/>
    <w:rsid w:val="00B84429"/>
    <w:rsid w:val="00B84874"/>
    <w:rsid w:val="00B93437"/>
    <w:rsid w:val="00B934B9"/>
    <w:rsid w:val="00B9379F"/>
    <w:rsid w:val="00B93879"/>
    <w:rsid w:val="00B939AF"/>
    <w:rsid w:val="00B94B78"/>
    <w:rsid w:val="00B96208"/>
    <w:rsid w:val="00BA1FE9"/>
    <w:rsid w:val="00BA23A8"/>
    <w:rsid w:val="00BA3CB8"/>
    <w:rsid w:val="00BA492B"/>
    <w:rsid w:val="00BA52BB"/>
    <w:rsid w:val="00BA5F1A"/>
    <w:rsid w:val="00BA7A54"/>
    <w:rsid w:val="00BB0255"/>
    <w:rsid w:val="00BB1B82"/>
    <w:rsid w:val="00BB2491"/>
    <w:rsid w:val="00BB3541"/>
    <w:rsid w:val="00BB39FE"/>
    <w:rsid w:val="00BB3B18"/>
    <w:rsid w:val="00BB3EF8"/>
    <w:rsid w:val="00BC00EB"/>
    <w:rsid w:val="00BC11A7"/>
    <w:rsid w:val="00BC2496"/>
    <w:rsid w:val="00BC24F6"/>
    <w:rsid w:val="00BC4591"/>
    <w:rsid w:val="00BC4C14"/>
    <w:rsid w:val="00BC6716"/>
    <w:rsid w:val="00BC6E4D"/>
    <w:rsid w:val="00BD2577"/>
    <w:rsid w:val="00BD3103"/>
    <w:rsid w:val="00BD3393"/>
    <w:rsid w:val="00BD3BEA"/>
    <w:rsid w:val="00BD6A30"/>
    <w:rsid w:val="00BD6DCC"/>
    <w:rsid w:val="00BE1483"/>
    <w:rsid w:val="00BE1DCA"/>
    <w:rsid w:val="00BE4CB7"/>
    <w:rsid w:val="00BE4EFC"/>
    <w:rsid w:val="00BE7D0B"/>
    <w:rsid w:val="00BF251F"/>
    <w:rsid w:val="00BF3199"/>
    <w:rsid w:val="00BF448E"/>
    <w:rsid w:val="00BF63A2"/>
    <w:rsid w:val="00C007B7"/>
    <w:rsid w:val="00C02BD2"/>
    <w:rsid w:val="00C030A3"/>
    <w:rsid w:val="00C04D63"/>
    <w:rsid w:val="00C061F1"/>
    <w:rsid w:val="00C0662D"/>
    <w:rsid w:val="00C073DE"/>
    <w:rsid w:val="00C07C95"/>
    <w:rsid w:val="00C07C99"/>
    <w:rsid w:val="00C10400"/>
    <w:rsid w:val="00C12C5F"/>
    <w:rsid w:val="00C132F8"/>
    <w:rsid w:val="00C135A1"/>
    <w:rsid w:val="00C13BFB"/>
    <w:rsid w:val="00C1411D"/>
    <w:rsid w:val="00C14A96"/>
    <w:rsid w:val="00C1564C"/>
    <w:rsid w:val="00C17582"/>
    <w:rsid w:val="00C20785"/>
    <w:rsid w:val="00C2106A"/>
    <w:rsid w:val="00C22560"/>
    <w:rsid w:val="00C239E8"/>
    <w:rsid w:val="00C256AA"/>
    <w:rsid w:val="00C257E3"/>
    <w:rsid w:val="00C25B4A"/>
    <w:rsid w:val="00C26E39"/>
    <w:rsid w:val="00C27237"/>
    <w:rsid w:val="00C30746"/>
    <w:rsid w:val="00C31738"/>
    <w:rsid w:val="00C31B42"/>
    <w:rsid w:val="00C32648"/>
    <w:rsid w:val="00C32891"/>
    <w:rsid w:val="00C333F4"/>
    <w:rsid w:val="00C35AA4"/>
    <w:rsid w:val="00C36B30"/>
    <w:rsid w:val="00C3761F"/>
    <w:rsid w:val="00C40993"/>
    <w:rsid w:val="00C417B2"/>
    <w:rsid w:val="00C41DC8"/>
    <w:rsid w:val="00C4210C"/>
    <w:rsid w:val="00C44293"/>
    <w:rsid w:val="00C46AE6"/>
    <w:rsid w:val="00C47372"/>
    <w:rsid w:val="00C50949"/>
    <w:rsid w:val="00C50CF6"/>
    <w:rsid w:val="00C5141B"/>
    <w:rsid w:val="00C515CB"/>
    <w:rsid w:val="00C51F63"/>
    <w:rsid w:val="00C53C1F"/>
    <w:rsid w:val="00C543F6"/>
    <w:rsid w:val="00C56DE2"/>
    <w:rsid w:val="00C6191A"/>
    <w:rsid w:val="00C61CE1"/>
    <w:rsid w:val="00C63012"/>
    <w:rsid w:val="00C636C7"/>
    <w:rsid w:val="00C72DA1"/>
    <w:rsid w:val="00C755C0"/>
    <w:rsid w:val="00C803EA"/>
    <w:rsid w:val="00C80BCB"/>
    <w:rsid w:val="00C85FFB"/>
    <w:rsid w:val="00C86552"/>
    <w:rsid w:val="00C87A78"/>
    <w:rsid w:val="00C912D7"/>
    <w:rsid w:val="00C92D58"/>
    <w:rsid w:val="00C93F2A"/>
    <w:rsid w:val="00C9493A"/>
    <w:rsid w:val="00C94C01"/>
    <w:rsid w:val="00C956D7"/>
    <w:rsid w:val="00C96256"/>
    <w:rsid w:val="00C977BB"/>
    <w:rsid w:val="00CA22D5"/>
    <w:rsid w:val="00CA5599"/>
    <w:rsid w:val="00CA7BCE"/>
    <w:rsid w:val="00CB38D8"/>
    <w:rsid w:val="00CB3FDF"/>
    <w:rsid w:val="00CB5651"/>
    <w:rsid w:val="00CB6B79"/>
    <w:rsid w:val="00CB6E5C"/>
    <w:rsid w:val="00CC05AF"/>
    <w:rsid w:val="00CC0B31"/>
    <w:rsid w:val="00CC1C97"/>
    <w:rsid w:val="00CC42C8"/>
    <w:rsid w:val="00CC7A43"/>
    <w:rsid w:val="00CC7DB5"/>
    <w:rsid w:val="00CD10A2"/>
    <w:rsid w:val="00CD13D1"/>
    <w:rsid w:val="00CD1EDD"/>
    <w:rsid w:val="00CD536B"/>
    <w:rsid w:val="00CE05F9"/>
    <w:rsid w:val="00CE07B5"/>
    <w:rsid w:val="00CE0901"/>
    <w:rsid w:val="00CE6A45"/>
    <w:rsid w:val="00CE6E86"/>
    <w:rsid w:val="00CF274C"/>
    <w:rsid w:val="00CF3118"/>
    <w:rsid w:val="00CF438E"/>
    <w:rsid w:val="00CF5775"/>
    <w:rsid w:val="00CF7087"/>
    <w:rsid w:val="00D00593"/>
    <w:rsid w:val="00D01450"/>
    <w:rsid w:val="00D02767"/>
    <w:rsid w:val="00D02C3D"/>
    <w:rsid w:val="00D033DB"/>
    <w:rsid w:val="00D0341A"/>
    <w:rsid w:val="00D03962"/>
    <w:rsid w:val="00D03B3F"/>
    <w:rsid w:val="00D03F70"/>
    <w:rsid w:val="00D040E1"/>
    <w:rsid w:val="00D05356"/>
    <w:rsid w:val="00D0579E"/>
    <w:rsid w:val="00D05C65"/>
    <w:rsid w:val="00D10355"/>
    <w:rsid w:val="00D1244B"/>
    <w:rsid w:val="00D13C6B"/>
    <w:rsid w:val="00D20A25"/>
    <w:rsid w:val="00D212AB"/>
    <w:rsid w:val="00D23414"/>
    <w:rsid w:val="00D24728"/>
    <w:rsid w:val="00D24B73"/>
    <w:rsid w:val="00D24C82"/>
    <w:rsid w:val="00D26E9A"/>
    <w:rsid w:val="00D2719F"/>
    <w:rsid w:val="00D27595"/>
    <w:rsid w:val="00D27680"/>
    <w:rsid w:val="00D27AD9"/>
    <w:rsid w:val="00D30A97"/>
    <w:rsid w:val="00D30E06"/>
    <w:rsid w:val="00D330F8"/>
    <w:rsid w:val="00D35060"/>
    <w:rsid w:val="00D3575D"/>
    <w:rsid w:val="00D36B92"/>
    <w:rsid w:val="00D401F8"/>
    <w:rsid w:val="00D43488"/>
    <w:rsid w:val="00D451C1"/>
    <w:rsid w:val="00D457FF"/>
    <w:rsid w:val="00D45B2D"/>
    <w:rsid w:val="00D461AF"/>
    <w:rsid w:val="00D46B2F"/>
    <w:rsid w:val="00D47BA2"/>
    <w:rsid w:val="00D51E23"/>
    <w:rsid w:val="00D545CB"/>
    <w:rsid w:val="00D55881"/>
    <w:rsid w:val="00D55BCE"/>
    <w:rsid w:val="00D56617"/>
    <w:rsid w:val="00D566A6"/>
    <w:rsid w:val="00D62021"/>
    <w:rsid w:val="00D62D99"/>
    <w:rsid w:val="00D70E1A"/>
    <w:rsid w:val="00D71309"/>
    <w:rsid w:val="00D71AED"/>
    <w:rsid w:val="00D72133"/>
    <w:rsid w:val="00D73C0F"/>
    <w:rsid w:val="00D742B6"/>
    <w:rsid w:val="00D74F42"/>
    <w:rsid w:val="00D750DC"/>
    <w:rsid w:val="00D77A5D"/>
    <w:rsid w:val="00D82193"/>
    <w:rsid w:val="00D84154"/>
    <w:rsid w:val="00D84528"/>
    <w:rsid w:val="00D85E33"/>
    <w:rsid w:val="00D8609C"/>
    <w:rsid w:val="00D8616E"/>
    <w:rsid w:val="00D86BAB"/>
    <w:rsid w:val="00D90958"/>
    <w:rsid w:val="00D927E6"/>
    <w:rsid w:val="00D931A6"/>
    <w:rsid w:val="00D94B0E"/>
    <w:rsid w:val="00D95C01"/>
    <w:rsid w:val="00D969D4"/>
    <w:rsid w:val="00D96B09"/>
    <w:rsid w:val="00D97B71"/>
    <w:rsid w:val="00D97E9F"/>
    <w:rsid w:val="00DA2FE4"/>
    <w:rsid w:val="00DA311F"/>
    <w:rsid w:val="00DA4CAF"/>
    <w:rsid w:val="00DA5654"/>
    <w:rsid w:val="00DA5C22"/>
    <w:rsid w:val="00DB00C6"/>
    <w:rsid w:val="00DB1CD4"/>
    <w:rsid w:val="00DB22CD"/>
    <w:rsid w:val="00DB2CE9"/>
    <w:rsid w:val="00DB2F9B"/>
    <w:rsid w:val="00DB41F8"/>
    <w:rsid w:val="00DB7025"/>
    <w:rsid w:val="00DC1749"/>
    <w:rsid w:val="00DC5BBA"/>
    <w:rsid w:val="00DC63FF"/>
    <w:rsid w:val="00DC6AF7"/>
    <w:rsid w:val="00DC6B47"/>
    <w:rsid w:val="00DC7516"/>
    <w:rsid w:val="00DD18ED"/>
    <w:rsid w:val="00DD2728"/>
    <w:rsid w:val="00DD4AF7"/>
    <w:rsid w:val="00DD535C"/>
    <w:rsid w:val="00DD7074"/>
    <w:rsid w:val="00DD7215"/>
    <w:rsid w:val="00DE0A89"/>
    <w:rsid w:val="00DE11FB"/>
    <w:rsid w:val="00DE185F"/>
    <w:rsid w:val="00DE2A82"/>
    <w:rsid w:val="00DE3244"/>
    <w:rsid w:val="00DE3A56"/>
    <w:rsid w:val="00DE45F3"/>
    <w:rsid w:val="00DE4FF8"/>
    <w:rsid w:val="00DF03A5"/>
    <w:rsid w:val="00DF2427"/>
    <w:rsid w:val="00DF5D65"/>
    <w:rsid w:val="00E01407"/>
    <w:rsid w:val="00E01D88"/>
    <w:rsid w:val="00E036BF"/>
    <w:rsid w:val="00E04472"/>
    <w:rsid w:val="00E04891"/>
    <w:rsid w:val="00E04D6E"/>
    <w:rsid w:val="00E071E6"/>
    <w:rsid w:val="00E07F05"/>
    <w:rsid w:val="00E12BFA"/>
    <w:rsid w:val="00E1314D"/>
    <w:rsid w:val="00E134AF"/>
    <w:rsid w:val="00E14D9C"/>
    <w:rsid w:val="00E1538D"/>
    <w:rsid w:val="00E17244"/>
    <w:rsid w:val="00E22408"/>
    <w:rsid w:val="00E23216"/>
    <w:rsid w:val="00E252BF"/>
    <w:rsid w:val="00E26622"/>
    <w:rsid w:val="00E34159"/>
    <w:rsid w:val="00E358E8"/>
    <w:rsid w:val="00E36AF1"/>
    <w:rsid w:val="00E40967"/>
    <w:rsid w:val="00E42258"/>
    <w:rsid w:val="00E42399"/>
    <w:rsid w:val="00E4623F"/>
    <w:rsid w:val="00E47B59"/>
    <w:rsid w:val="00E50248"/>
    <w:rsid w:val="00E51FCA"/>
    <w:rsid w:val="00E5332D"/>
    <w:rsid w:val="00E53B71"/>
    <w:rsid w:val="00E544EC"/>
    <w:rsid w:val="00E5632B"/>
    <w:rsid w:val="00E6234D"/>
    <w:rsid w:val="00E63FB9"/>
    <w:rsid w:val="00E667B8"/>
    <w:rsid w:val="00E67FF2"/>
    <w:rsid w:val="00E70F19"/>
    <w:rsid w:val="00E71A73"/>
    <w:rsid w:val="00E7288F"/>
    <w:rsid w:val="00E73312"/>
    <w:rsid w:val="00E73318"/>
    <w:rsid w:val="00E74810"/>
    <w:rsid w:val="00E753CF"/>
    <w:rsid w:val="00E75768"/>
    <w:rsid w:val="00E760CD"/>
    <w:rsid w:val="00E77D80"/>
    <w:rsid w:val="00E80B4B"/>
    <w:rsid w:val="00E81F73"/>
    <w:rsid w:val="00E82A08"/>
    <w:rsid w:val="00E83920"/>
    <w:rsid w:val="00E840B7"/>
    <w:rsid w:val="00E84C72"/>
    <w:rsid w:val="00E8777C"/>
    <w:rsid w:val="00E90717"/>
    <w:rsid w:val="00E9095F"/>
    <w:rsid w:val="00E909EC"/>
    <w:rsid w:val="00EA2699"/>
    <w:rsid w:val="00EA30EE"/>
    <w:rsid w:val="00EA4FAA"/>
    <w:rsid w:val="00EA61FA"/>
    <w:rsid w:val="00EA7C8F"/>
    <w:rsid w:val="00EB3798"/>
    <w:rsid w:val="00EB3A79"/>
    <w:rsid w:val="00EB65E0"/>
    <w:rsid w:val="00EC2B11"/>
    <w:rsid w:val="00EC3649"/>
    <w:rsid w:val="00EC413F"/>
    <w:rsid w:val="00EC45F5"/>
    <w:rsid w:val="00EC4FCA"/>
    <w:rsid w:val="00EC72E7"/>
    <w:rsid w:val="00ED1D8C"/>
    <w:rsid w:val="00EE0FAA"/>
    <w:rsid w:val="00EE293D"/>
    <w:rsid w:val="00EE29FD"/>
    <w:rsid w:val="00EE33AE"/>
    <w:rsid w:val="00EE3774"/>
    <w:rsid w:val="00EE3B66"/>
    <w:rsid w:val="00EE5C16"/>
    <w:rsid w:val="00EE6E9D"/>
    <w:rsid w:val="00EF1658"/>
    <w:rsid w:val="00F01B2A"/>
    <w:rsid w:val="00F02B61"/>
    <w:rsid w:val="00F0396D"/>
    <w:rsid w:val="00F11D1E"/>
    <w:rsid w:val="00F11EB6"/>
    <w:rsid w:val="00F154FB"/>
    <w:rsid w:val="00F205F7"/>
    <w:rsid w:val="00F21FDE"/>
    <w:rsid w:val="00F22036"/>
    <w:rsid w:val="00F2551D"/>
    <w:rsid w:val="00F273B5"/>
    <w:rsid w:val="00F27417"/>
    <w:rsid w:val="00F27614"/>
    <w:rsid w:val="00F30E82"/>
    <w:rsid w:val="00F32E01"/>
    <w:rsid w:val="00F3517C"/>
    <w:rsid w:val="00F35CBC"/>
    <w:rsid w:val="00F36F5D"/>
    <w:rsid w:val="00F40633"/>
    <w:rsid w:val="00F4194A"/>
    <w:rsid w:val="00F41D6E"/>
    <w:rsid w:val="00F42DEF"/>
    <w:rsid w:val="00F436AB"/>
    <w:rsid w:val="00F43B21"/>
    <w:rsid w:val="00F47769"/>
    <w:rsid w:val="00F50BAC"/>
    <w:rsid w:val="00F53D9C"/>
    <w:rsid w:val="00F53DF1"/>
    <w:rsid w:val="00F54350"/>
    <w:rsid w:val="00F545F7"/>
    <w:rsid w:val="00F566FA"/>
    <w:rsid w:val="00F569F4"/>
    <w:rsid w:val="00F57828"/>
    <w:rsid w:val="00F61A14"/>
    <w:rsid w:val="00F63F85"/>
    <w:rsid w:val="00F645E2"/>
    <w:rsid w:val="00F64D9E"/>
    <w:rsid w:val="00F66E0E"/>
    <w:rsid w:val="00F67E95"/>
    <w:rsid w:val="00F73B76"/>
    <w:rsid w:val="00F82563"/>
    <w:rsid w:val="00F82D26"/>
    <w:rsid w:val="00F82DDC"/>
    <w:rsid w:val="00F85388"/>
    <w:rsid w:val="00F871ED"/>
    <w:rsid w:val="00F87B38"/>
    <w:rsid w:val="00F87D95"/>
    <w:rsid w:val="00F90914"/>
    <w:rsid w:val="00F9244D"/>
    <w:rsid w:val="00F93318"/>
    <w:rsid w:val="00F946B2"/>
    <w:rsid w:val="00F9530C"/>
    <w:rsid w:val="00F96760"/>
    <w:rsid w:val="00FA010A"/>
    <w:rsid w:val="00FA0242"/>
    <w:rsid w:val="00FA15FE"/>
    <w:rsid w:val="00FA28FA"/>
    <w:rsid w:val="00FA3EC4"/>
    <w:rsid w:val="00FA3F17"/>
    <w:rsid w:val="00FA4C92"/>
    <w:rsid w:val="00FA5204"/>
    <w:rsid w:val="00FA7A68"/>
    <w:rsid w:val="00FB1A52"/>
    <w:rsid w:val="00FB6377"/>
    <w:rsid w:val="00FC034A"/>
    <w:rsid w:val="00FC24F0"/>
    <w:rsid w:val="00FC5796"/>
    <w:rsid w:val="00FC71B7"/>
    <w:rsid w:val="00FC7808"/>
    <w:rsid w:val="00FD05E9"/>
    <w:rsid w:val="00FD1081"/>
    <w:rsid w:val="00FD5B4B"/>
    <w:rsid w:val="00FE17E7"/>
    <w:rsid w:val="00FE23FE"/>
    <w:rsid w:val="00FE53BC"/>
    <w:rsid w:val="00FE7867"/>
    <w:rsid w:val="00FF1580"/>
    <w:rsid w:val="00FF1ECE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,"/>
  <w:listSeparator w:val=";"/>
  <w14:docId w14:val="1507864E"/>
  <w15:chartTrackingRefBased/>
  <w15:docId w15:val="{FFF400C7-8817-744B-B0B5-4A9F9E61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A5C22"/>
    <w:pPr>
      <w:jc w:val="both"/>
    </w:pPr>
  </w:style>
  <w:style w:type="paragraph" w:styleId="Kop1">
    <w:name w:val="heading 1"/>
    <w:basedOn w:val="Standaard"/>
    <w:next w:val="Hoofdstuk"/>
    <w:link w:val="Kop1Char"/>
    <w:autoRedefine/>
    <w:qFormat/>
    <w:rsid w:val="00DA5C22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DA5C22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DA5C22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DA5C22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DA5C22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DA5C22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DA5C22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DA5C22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DA5C22"/>
    <w:pPr>
      <w:tabs>
        <w:tab w:val="left" w:pos="851"/>
      </w:tabs>
      <w:spacing w:before="60" w:after="60"/>
      <w:ind w:left="851" w:hanging="1021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DA5C22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basedOn w:val="Standaardalinea-lettertype"/>
    <w:link w:val="Kop1"/>
    <w:rsid w:val="00DA5C22"/>
    <w:rPr>
      <w:rFonts w:ascii="Arial" w:hAnsi="Arial"/>
      <w:b/>
      <w:lang w:val="en-US" w:eastAsia="nl-NL"/>
    </w:rPr>
  </w:style>
  <w:style w:type="character" w:customStyle="1" w:styleId="Kop4Char">
    <w:name w:val="Kop 4 Char"/>
    <w:basedOn w:val="Standaardalinea-lettertype"/>
    <w:link w:val="Kop4"/>
    <w:rsid w:val="00DA5C22"/>
    <w:rPr>
      <w:rFonts w:ascii="Arial" w:hAnsi="Arial"/>
      <w:color w:val="0000FF"/>
      <w:sz w:val="16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DA5C22"/>
    <w:rPr>
      <w:rFonts w:ascii="Arial" w:hAnsi="Arial"/>
      <w:b/>
      <w:bCs/>
      <w:sz w:val="18"/>
      <w:lang w:val="en-US" w:eastAsia="nl-NL"/>
    </w:rPr>
  </w:style>
  <w:style w:type="character" w:customStyle="1" w:styleId="Kop6Char">
    <w:name w:val="Kop 6 Char"/>
    <w:basedOn w:val="Standaardalinea-lettertype"/>
    <w:link w:val="Kop6"/>
    <w:rsid w:val="00DA5C22"/>
    <w:rPr>
      <w:rFonts w:ascii="Arial" w:hAnsi="Arial"/>
      <w:sz w:val="18"/>
      <w:lang w:val="nl-NL" w:eastAsia="nl-NL"/>
    </w:rPr>
  </w:style>
  <w:style w:type="character" w:customStyle="1" w:styleId="Kop7Char">
    <w:name w:val="Kop 7 Char"/>
    <w:basedOn w:val="Kop6Char"/>
    <w:link w:val="Kop7"/>
    <w:rsid w:val="00DA5C22"/>
    <w:rPr>
      <w:rFonts w:ascii="Arial" w:hAnsi="Arial"/>
      <w:i/>
      <w:sz w:val="18"/>
      <w:lang w:val="nl-NL" w:eastAsia="nl-NL"/>
    </w:rPr>
  </w:style>
  <w:style w:type="character" w:customStyle="1" w:styleId="Kop8Char">
    <w:name w:val="Kop 8 Char"/>
    <w:basedOn w:val="Kop7Char"/>
    <w:link w:val="Kop8"/>
    <w:rsid w:val="00DA5C22"/>
    <w:rPr>
      <w:rFonts w:ascii="Arial" w:hAnsi="Arial"/>
      <w:i/>
      <w:iCs/>
      <w:sz w:val="18"/>
      <w:lang w:val="en-US" w:eastAsia="nl-NL"/>
    </w:rPr>
  </w:style>
  <w:style w:type="paragraph" w:customStyle="1" w:styleId="83ProM">
    <w:name w:val="8.3 Pro M"/>
    <w:basedOn w:val="Standaard"/>
    <w:link w:val="83ProMChar"/>
    <w:autoRedefine/>
    <w:rsid w:val="00DA5C22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basedOn w:val="Standaardalinea-lettertype"/>
    <w:link w:val="83ProM"/>
    <w:rsid w:val="00DA5C22"/>
    <w:rPr>
      <w:rFonts w:ascii="Arial" w:hAnsi="Arial"/>
      <w:i/>
      <w:color w:val="999999"/>
      <w:sz w:val="16"/>
      <w:lang w:val="en-US" w:eastAsia="nl-NL"/>
    </w:rPr>
  </w:style>
  <w:style w:type="character" w:customStyle="1" w:styleId="Kop9Char">
    <w:name w:val="Kop 9 Char"/>
    <w:basedOn w:val="Standaardalinea-lettertype"/>
    <w:link w:val="Kop9"/>
    <w:rsid w:val="00DA5C22"/>
    <w:rPr>
      <w:rFonts w:ascii="Arial" w:hAnsi="Arial" w:cs="Arial"/>
      <w:i/>
      <w:color w:val="999999"/>
      <w:sz w:val="16"/>
      <w:szCs w:val="22"/>
      <w:lang w:val="en-US" w:eastAsia="nl-NL"/>
    </w:rPr>
  </w:style>
  <w:style w:type="character" w:customStyle="1" w:styleId="Kop9Char1">
    <w:name w:val="Kop 9 Char1"/>
    <w:rsid w:val="009B523C"/>
    <w:rPr>
      <w:rFonts w:ascii="Arial" w:hAnsi="Arial" w:cs="Arial"/>
      <w:i/>
      <w:color w:val="999999"/>
      <w:sz w:val="16"/>
      <w:szCs w:val="22"/>
      <w:lang w:val="nl-NL" w:eastAsia="nl-NL" w:bidi="ar-SA"/>
    </w:rPr>
  </w:style>
  <w:style w:type="character" w:customStyle="1" w:styleId="Inhopg4Char">
    <w:name w:val="Inhopg 4 Char"/>
    <w:basedOn w:val="Standaardalinea-lettertype"/>
    <w:link w:val="Inhopg4"/>
    <w:rsid w:val="00DA5C22"/>
    <w:rPr>
      <w:noProof/>
      <w:sz w:val="16"/>
      <w:szCs w:val="24"/>
      <w:lang w:val="nl-NL" w:eastAsia="nl-NL"/>
    </w:rPr>
  </w:style>
  <w:style w:type="paragraph" w:styleId="Inhopg4">
    <w:name w:val="toc 4"/>
    <w:basedOn w:val="Standaard"/>
    <w:next w:val="Standaard"/>
    <w:link w:val="Inhopg4Char"/>
    <w:autoRedefine/>
    <w:rsid w:val="00DA5C22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paragraph" w:customStyle="1" w:styleId="80">
    <w:name w:val="8.0"/>
    <w:basedOn w:val="Standaard"/>
    <w:link w:val="80Char"/>
    <w:autoRedefine/>
    <w:rsid w:val="00DA5C22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</w:rPr>
  </w:style>
  <w:style w:type="character" w:customStyle="1" w:styleId="80Char">
    <w:name w:val="8.0 Char"/>
    <w:basedOn w:val="Standaardalinea-lettertype"/>
    <w:link w:val="80"/>
    <w:rsid w:val="00DA5C22"/>
    <w:rPr>
      <w:rFonts w:ascii="Arial" w:hAnsi="Arial" w:cs="Arial"/>
      <w:sz w:val="18"/>
      <w:szCs w:val="18"/>
      <w:lang w:eastAsia="nl-NL"/>
    </w:rPr>
  </w:style>
  <w:style w:type="paragraph" w:customStyle="1" w:styleId="81">
    <w:name w:val="8.1"/>
    <w:basedOn w:val="Standaard"/>
    <w:link w:val="81Char"/>
    <w:rsid w:val="00DA5C22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basedOn w:val="Standaardalinea-lettertype"/>
    <w:link w:val="81"/>
    <w:rsid w:val="00DA5C22"/>
    <w:rPr>
      <w:rFonts w:ascii="Arial" w:hAnsi="Arial" w:cs="Arial"/>
      <w:sz w:val="18"/>
      <w:szCs w:val="18"/>
      <w:lang w:eastAsia="nl-NL"/>
    </w:rPr>
  </w:style>
  <w:style w:type="paragraph" w:customStyle="1" w:styleId="81Def">
    <w:name w:val="8.1 Def"/>
    <w:basedOn w:val="81"/>
    <w:rsid w:val="00DA5C22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DA5C22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DA5C22"/>
    <w:pPr>
      <w:outlineLvl w:val="6"/>
    </w:pPr>
  </w:style>
  <w:style w:type="paragraph" w:customStyle="1" w:styleId="81linkLot">
    <w:name w:val="8.1 link Lot"/>
    <w:basedOn w:val="Standaard"/>
    <w:autoRedefine/>
    <w:rsid w:val="00DA5C22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DA5C22"/>
    <w:pPr>
      <w:outlineLvl w:val="7"/>
    </w:pPr>
  </w:style>
  <w:style w:type="paragraph" w:customStyle="1" w:styleId="81link1">
    <w:name w:val="8.1 link1"/>
    <w:basedOn w:val="81"/>
    <w:rsid w:val="00DA5C22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DA5C22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DA5C22"/>
    <w:rPr>
      <w:rFonts w:ascii="Arial" w:hAnsi="Arial" w:cs="Arial"/>
      <w:sz w:val="18"/>
      <w:szCs w:val="18"/>
      <w:lang w:eastAsia="nl-NL"/>
    </w:rPr>
  </w:style>
  <w:style w:type="paragraph" w:customStyle="1" w:styleId="82link2">
    <w:name w:val="8.2 link 2"/>
    <w:basedOn w:val="81link1"/>
    <w:rsid w:val="00DA5C22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DA5C22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2linkHoofdgr50">
    <w:name w:val="8.2 link Hoofdgr.50"/>
    <w:basedOn w:val="81linkLot50"/>
    <w:next w:val="82link2"/>
    <w:rsid w:val="00DA5C22"/>
    <w:pPr>
      <w:ind w:firstLine="0"/>
      <w:outlineLvl w:val="8"/>
    </w:pPr>
    <w:rPr>
      <w:color w:val="800000"/>
    </w:rPr>
  </w:style>
  <w:style w:type="paragraph" w:customStyle="1" w:styleId="83">
    <w:name w:val="8.3"/>
    <w:basedOn w:val="82"/>
    <w:link w:val="83Char1"/>
    <w:rsid w:val="00DA5C22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DA5C22"/>
    <w:rPr>
      <w:rFonts w:ascii="Arial" w:hAnsi="Arial" w:cs="Arial"/>
      <w:sz w:val="18"/>
      <w:szCs w:val="18"/>
      <w:lang w:eastAsia="nl-NL"/>
    </w:rPr>
  </w:style>
  <w:style w:type="paragraph" w:customStyle="1" w:styleId="83Kenm">
    <w:name w:val="8.3 Kenm"/>
    <w:basedOn w:val="83"/>
    <w:link w:val="83KenmChar"/>
    <w:autoRedefine/>
    <w:rsid w:val="00DA5C22"/>
    <w:pPr>
      <w:tabs>
        <w:tab w:val="left" w:pos="4253"/>
      </w:tabs>
      <w:spacing w:before="80"/>
      <w:ind w:left="3969" w:hanging="2835"/>
      <w:jc w:val="left"/>
    </w:pPr>
    <w:rPr>
      <w:rFonts w:cs="Times New Roman"/>
      <w:sz w:val="16"/>
      <w:lang w:val="nl-NL"/>
    </w:rPr>
  </w:style>
  <w:style w:type="character" w:customStyle="1" w:styleId="83KenmChar">
    <w:name w:val="8.3 Kenm Char"/>
    <w:link w:val="83Kenm"/>
    <w:rsid w:val="00550FCA"/>
    <w:rPr>
      <w:rFonts w:ascii="Arial" w:hAnsi="Arial" w:cs="Arial"/>
      <w:sz w:val="16"/>
      <w:szCs w:val="18"/>
      <w:lang w:val="nl-NL" w:eastAsia="nl-NL"/>
    </w:rPr>
  </w:style>
  <w:style w:type="paragraph" w:customStyle="1" w:styleId="83KenmCursiefGrijs-50">
    <w:name w:val="8.3 Kenm + Cursief Grijs-50%"/>
    <w:basedOn w:val="83Kenm"/>
    <w:link w:val="83KenmCursiefGrijs-50Char"/>
    <w:rsid w:val="00DA5C22"/>
    <w:rPr>
      <w:bCs/>
      <w:i/>
      <w:iCs/>
      <w:color w:val="808080"/>
    </w:rPr>
  </w:style>
  <w:style w:type="character" w:customStyle="1" w:styleId="83KenmCursiefGrijs-50Char">
    <w:name w:val="8.3 Kenm + Cursief Grijs-50% Char"/>
    <w:basedOn w:val="Standaardalinea-lettertype"/>
    <w:link w:val="83KenmCursiefGrijs-50"/>
    <w:rsid w:val="00DA5C22"/>
    <w:rPr>
      <w:rFonts w:ascii="Arial" w:hAnsi="Arial" w:cs="Arial"/>
      <w:bCs/>
      <w:i/>
      <w:iCs/>
      <w:color w:val="808080"/>
      <w:sz w:val="16"/>
      <w:szCs w:val="18"/>
      <w:lang w:val="nl-NL" w:eastAsia="nl-NL"/>
    </w:rPr>
  </w:style>
  <w:style w:type="paragraph" w:customStyle="1" w:styleId="83Normen">
    <w:name w:val="8.3 Normen"/>
    <w:basedOn w:val="83Kenm"/>
    <w:link w:val="83NormenChar"/>
    <w:rsid w:val="00DA5C22"/>
    <w:pPr>
      <w:tabs>
        <w:tab w:val="clear" w:pos="4253"/>
      </w:tabs>
      <w:ind w:left="4082" w:hanging="113"/>
    </w:pPr>
    <w:rPr>
      <w:b/>
      <w:color w:val="008000"/>
    </w:rPr>
  </w:style>
  <w:style w:type="character" w:customStyle="1" w:styleId="83NormenChar">
    <w:name w:val="8.3 Normen Char"/>
    <w:basedOn w:val="Standaardalinea-lettertype"/>
    <w:link w:val="83Normen"/>
    <w:rsid w:val="00DA5C22"/>
    <w:rPr>
      <w:rFonts w:ascii="Arial" w:hAnsi="Arial" w:cs="Arial"/>
      <w:b/>
      <w:color w:val="008000"/>
      <w:sz w:val="16"/>
      <w:szCs w:val="18"/>
      <w:lang w:val="nl-NL" w:eastAsia="nl-NL"/>
    </w:rPr>
  </w:style>
  <w:style w:type="paragraph" w:customStyle="1" w:styleId="83ProM2">
    <w:name w:val="8.3 Pro M2"/>
    <w:basedOn w:val="83ProM"/>
    <w:rsid w:val="00DA5C22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DA5C22"/>
    <w:pPr>
      <w:ind w:left="1985"/>
    </w:pPr>
    <w:rPr>
      <w:lang w:val="nl-NL"/>
    </w:rPr>
  </w:style>
  <w:style w:type="paragraph" w:customStyle="1" w:styleId="84">
    <w:name w:val="8.4"/>
    <w:basedOn w:val="83"/>
    <w:rsid w:val="00DA5C22"/>
    <w:pPr>
      <w:tabs>
        <w:tab w:val="clear" w:pos="1418"/>
        <w:tab w:val="left" w:pos="1701"/>
      </w:tabs>
      <w:ind w:left="1702"/>
    </w:pPr>
  </w:style>
  <w:style w:type="paragraph" w:customStyle="1" w:styleId="Bestek">
    <w:name w:val="Bestek"/>
    <w:basedOn w:val="Standaard"/>
    <w:rsid w:val="00DA5C22"/>
    <w:pPr>
      <w:ind w:left="-851"/>
    </w:pPr>
    <w:rPr>
      <w:rFonts w:ascii="Arial" w:hAnsi="Arial"/>
      <w:b/>
      <w:color w:val="FF0000"/>
    </w:rPr>
  </w:style>
  <w:style w:type="paragraph" w:customStyle="1" w:styleId="Deel">
    <w:name w:val="Deel"/>
    <w:basedOn w:val="Standaard"/>
    <w:autoRedefine/>
    <w:rsid w:val="00DA5C22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DA5C22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DA5C22"/>
  </w:style>
  <w:style w:type="paragraph" w:customStyle="1" w:styleId="FACULT">
    <w:name w:val="FACULT"/>
    <w:basedOn w:val="Standaard"/>
    <w:next w:val="Standaard"/>
    <w:rsid w:val="00DA5C22"/>
    <w:rPr>
      <w:color w:val="0000FF"/>
    </w:rPr>
  </w:style>
  <w:style w:type="paragraph" w:customStyle="1" w:styleId="FACULT-1">
    <w:name w:val="FACULT  -1"/>
    <w:basedOn w:val="FACULT"/>
    <w:rsid w:val="00DA5C22"/>
    <w:pPr>
      <w:ind w:left="851"/>
    </w:pPr>
  </w:style>
  <w:style w:type="paragraph" w:customStyle="1" w:styleId="FACULT-2">
    <w:name w:val="FACULT  -2"/>
    <w:basedOn w:val="Standaard"/>
    <w:rsid w:val="00DA5C22"/>
    <w:pPr>
      <w:ind w:left="1701"/>
    </w:pPr>
    <w:rPr>
      <w:color w:val="0000FF"/>
    </w:rPr>
  </w:style>
  <w:style w:type="character" w:customStyle="1" w:styleId="FacultChar">
    <w:name w:val="FacultChar"/>
    <w:basedOn w:val="Standaardalinea-lettertype"/>
    <w:rsid w:val="00DA5C22"/>
    <w:rPr>
      <w:color w:val="0000FF"/>
    </w:rPr>
  </w:style>
  <w:style w:type="character" w:styleId="GevolgdeHyperlink">
    <w:name w:val="FollowedHyperlink"/>
    <w:basedOn w:val="Standaardalinea-lettertype"/>
    <w:rsid w:val="00DA5C22"/>
    <w:rPr>
      <w:color w:val="800080"/>
      <w:u w:val="single"/>
    </w:rPr>
  </w:style>
  <w:style w:type="paragraph" w:customStyle="1" w:styleId="Hoofdgroep">
    <w:name w:val="Hoofdgroep"/>
    <w:basedOn w:val="Hoofdstuk"/>
    <w:rsid w:val="00DA5C22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basedOn w:val="Standaardalinea-lettertype"/>
    <w:rsid w:val="00DA5C22"/>
    <w:rPr>
      <w:color w:val="0000FF"/>
      <w:u w:val="single"/>
    </w:rPr>
  </w:style>
  <w:style w:type="paragraph" w:styleId="Inhopg1">
    <w:name w:val="toc 1"/>
    <w:basedOn w:val="Standaard"/>
    <w:next w:val="Standaard"/>
    <w:rsid w:val="00DA5C22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rsid w:val="00DA5C22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rsid w:val="00DA5C22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5">
    <w:name w:val="toc 5"/>
    <w:basedOn w:val="Standaard"/>
    <w:next w:val="Standaard"/>
    <w:rsid w:val="00DA5C22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rsid w:val="00DA5C22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rsid w:val="00DA5C22"/>
    <w:pPr>
      <w:ind w:left="1440"/>
    </w:pPr>
  </w:style>
  <w:style w:type="paragraph" w:styleId="Inhopg8">
    <w:name w:val="toc 8"/>
    <w:basedOn w:val="Standaard"/>
    <w:next w:val="Standaard"/>
    <w:autoRedefine/>
    <w:rsid w:val="00DA5C22"/>
    <w:pPr>
      <w:ind w:left="1680"/>
    </w:pPr>
  </w:style>
  <w:style w:type="paragraph" w:styleId="Inhopg9">
    <w:name w:val="toc 9"/>
    <w:basedOn w:val="Standaard"/>
    <w:next w:val="Standaard"/>
    <w:rsid w:val="00DA5C22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Kop5Blauw">
    <w:name w:val="Kop 5 + Blauw"/>
    <w:basedOn w:val="Kop5"/>
    <w:link w:val="Kop5BlauwChar"/>
    <w:rsid w:val="00DA5C22"/>
    <w:rPr>
      <w:color w:val="0000FF"/>
    </w:rPr>
  </w:style>
  <w:style w:type="character" w:customStyle="1" w:styleId="Kop5BlauwChar">
    <w:name w:val="Kop 5 + Blauw Char"/>
    <w:basedOn w:val="Kop5Char"/>
    <w:link w:val="Kop5Blauw"/>
    <w:rsid w:val="00DA5C22"/>
    <w:rPr>
      <w:rFonts w:ascii="Arial" w:hAnsi="Arial"/>
      <w:b/>
      <w:bCs/>
      <w:color w:val="0000FF"/>
      <w:sz w:val="18"/>
      <w:lang w:val="en-US" w:eastAsia="nl-NL"/>
    </w:rPr>
  </w:style>
  <w:style w:type="paragraph" w:styleId="Koptekst">
    <w:name w:val="header"/>
    <w:basedOn w:val="Standaard"/>
    <w:rsid w:val="00DA5C22"/>
    <w:pPr>
      <w:tabs>
        <w:tab w:val="center" w:pos="4536"/>
        <w:tab w:val="right" w:pos="9072"/>
      </w:tabs>
    </w:pPr>
  </w:style>
  <w:style w:type="paragraph" w:customStyle="1" w:styleId="Lijn">
    <w:name w:val="Lijn"/>
    <w:basedOn w:val="Standaard"/>
    <w:link w:val="LijnChar"/>
    <w:autoRedefine/>
    <w:rsid w:val="00DA5C22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basedOn w:val="Standaardalinea-lettertype"/>
    <w:link w:val="Lijn"/>
    <w:rsid w:val="00DA5C22"/>
    <w:rPr>
      <w:rFonts w:ascii="Helvetica" w:hAnsi="Helvetica"/>
      <w:color w:val="000000"/>
      <w:spacing w:val="-2"/>
      <w:sz w:val="16"/>
      <w:lang w:eastAsia="nl-NL"/>
    </w:rPr>
  </w:style>
  <w:style w:type="paragraph" w:customStyle="1" w:styleId="Link">
    <w:name w:val="Link"/>
    <w:autoRedefine/>
    <w:rsid w:val="00DA5C22"/>
    <w:pPr>
      <w:ind w:left="-851"/>
    </w:pPr>
    <w:rPr>
      <w:rFonts w:ascii="Arial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basedOn w:val="Standaardalinea-lettertype"/>
    <w:rsid w:val="00DA5C22"/>
    <w:rPr>
      <w:b/>
      <w:color w:val="008080"/>
    </w:rPr>
  </w:style>
  <w:style w:type="character" w:customStyle="1" w:styleId="Merk">
    <w:name w:val="Merk"/>
    <w:basedOn w:val="Standaardalinea-lettertype"/>
    <w:rsid w:val="00DA5C22"/>
    <w:rPr>
      <w:rFonts w:ascii="Helvetica" w:hAnsi="Helvetica"/>
      <w:b/>
      <w:noProof w:val="0"/>
      <w:color w:val="FF0000"/>
      <w:lang w:val="nl-NL"/>
    </w:rPr>
  </w:style>
  <w:style w:type="paragraph" w:customStyle="1" w:styleId="Volgnr">
    <w:name w:val="Volgnr"/>
    <w:basedOn w:val="Standaard"/>
    <w:next w:val="Standaard"/>
    <w:link w:val="VolgnrChar"/>
    <w:rsid w:val="00DA5C22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basedOn w:val="Kop4Char"/>
    <w:link w:val="Volgnr"/>
    <w:rsid w:val="00DA5C22"/>
    <w:rPr>
      <w:rFonts w:ascii="Arial" w:hAnsi="Arial"/>
      <w:color w:val="000000"/>
      <w:sz w:val="16"/>
      <w:lang w:val="nl" w:eastAsia="nl-NL"/>
    </w:rPr>
  </w:style>
  <w:style w:type="paragraph" w:customStyle="1" w:styleId="Merk1">
    <w:name w:val="Merk1"/>
    <w:basedOn w:val="Volgnr"/>
    <w:next w:val="Kop4"/>
    <w:link w:val="Merk1Char"/>
    <w:rsid w:val="00DA5C22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basedOn w:val="VolgnrChar"/>
    <w:link w:val="Merk1"/>
    <w:rsid w:val="00DA5C22"/>
    <w:rPr>
      <w:rFonts w:ascii="Arial" w:hAnsi="Arial"/>
      <w:b/>
      <w:color w:val="FF0000"/>
      <w:sz w:val="16"/>
      <w:lang w:val="nl" w:eastAsia="nl-NL"/>
    </w:rPr>
  </w:style>
  <w:style w:type="paragraph" w:customStyle="1" w:styleId="Merk2">
    <w:name w:val="Merk2"/>
    <w:basedOn w:val="Merk1"/>
    <w:rsid w:val="00DA5C22"/>
    <w:pPr>
      <w:spacing w:before="60" w:after="60"/>
      <w:ind w:left="567" w:hanging="1418"/>
    </w:pPr>
    <w:rPr>
      <w:b w:val="0"/>
      <w:color w:val="0000FF"/>
    </w:rPr>
  </w:style>
  <w:style w:type="character" w:customStyle="1" w:styleId="MerkChar">
    <w:name w:val="MerkChar"/>
    <w:basedOn w:val="Standaardalinea-lettertype"/>
    <w:rsid w:val="00DA5C22"/>
    <w:rPr>
      <w:color w:val="FF6600"/>
    </w:rPr>
  </w:style>
  <w:style w:type="paragraph" w:customStyle="1" w:styleId="MerkPar">
    <w:name w:val="MerkPar"/>
    <w:basedOn w:val="Standaard"/>
    <w:link w:val="MerkParChar"/>
    <w:rsid w:val="00DA5C22"/>
    <w:rPr>
      <w:color w:val="FF6600"/>
      <w:lang w:val="x-none"/>
    </w:rPr>
  </w:style>
  <w:style w:type="character" w:customStyle="1" w:styleId="MerkParChar">
    <w:name w:val="MerkPar Char"/>
    <w:link w:val="MerkPar"/>
    <w:rsid w:val="001674BB"/>
    <w:rPr>
      <w:color w:val="FF6600"/>
      <w:lang w:eastAsia="nl-NL"/>
    </w:rPr>
  </w:style>
  <w:style w:type="paragraph" w:customStyle="1" w:styleId="Meting">
    <w:name w:val="Meting"/>
    <w:basedOn w:val="Standaard"/>
    <w:rsid w:val="00DA5C22"/>
    <w:pPr>
      <w:ind w:left="1418" w:hanging="1418"/>
    </w:pPr>
  </w:style>
  <w:style w:type="paragraph" w:customStyle="1" w:styleId="Nota">
    <w:name w:val="Nota"/>
    <w:basedOn w:val="Standaard"/>
    <w:rsid w:val="00DA5C22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DA5C22"/>
    <w:pPr>
      <w:jc w:val="left"/>
    </w:pPr>
    <w:rPr>
      <w:color w:val="008080"/>
    </w:rPr>
  </w:style>
  <w:style w:type="paragraph" w:customStyle="1" w:styleId="OFWEL-1">
    <w:name w:val="OFWEL -1"/>
    <w:basedOn w:val="OFWEL"/>
    <w:rsid w:val="00DA5C22"/>
    <w:pPr>
      <w:ind w:left="851"/>
    </w:pPr>
    <w:rPr>
      <w:spacing w:val="-3"/>
    </w:rPr>
  </w:style>
  <w:style w:type="paragraph" w:customStyle="1" w:styleId="OFWEL-2">
    <w:name w:val="OFWEL -2"/>
    <w:basedOn w:val="OFWEL-1"/>
    <w:rsid w:val="00DA5C22"/>
    <w:pPr>
      <w:ind w:left="1701"/>
    </w:pPr>
  </w:style>
  <w:style w:type="paragraph" w:customStyle="1" w:styleId="OFWEL-3">
    <w:name w:val="OFWEL -3"/>
    <w:basedOn w:val="OFWEL-2"/>
    <w:rsid w:val="00DA5C22"/>
    <w:pPr>
      <w:ind w:left="2552"/>
    </w:pPr>
  </w:style>
  <w:style w:type="character" w:customStyle="1" w:styleId="OfwelChar">
    <w:name w:val="OfwelChar"/>
    <w:basedOn w:val="Standaardalinea-lettertype"/>
    <w:rsid w:val="00DA5C22"/>
    <w:rPr>
      <w:color w:val="008080"/>
      <w:lang w:val="nl-BE"/>
    </w:rPr>
  </w:style>
  <w:style w:type="character" w:customStyle="1" w:styleId="OptieChar">
    <w:name w:val="OptieChar"/>
    <w:basedOn w:val="Standaardalinea-lettertype"/>
    <w:rsid w:val="00DA5C22"/>
    <w:rPr>
      <w:color w:val="FF0000"/>
    </w:rPr>
  </w:style>
  <w:style w:type="character" w:customStyle="1" w:styleId="Post">
    <w:name w:val="Post"/>
    <w:basedOn w:val="Standaardalinea-lettertype"/>
    <w:rsid w:val="00DA5C22"/>
    <w:rPr>
      <w:rFonts w:ascii="Arial" w:hAnsi="Arial" w:cs="Arial"/>
      <w:noProof/>
      <w:color w:val="0000FF"/>
      <w:sz w:val="16"/>
      <w:szCs w:val="16"/>
      <w:lang w:val="fr-FR"/>
    </w:rPr>
  </w:style>
  <w:style w:type="paragraph" w:customStyle="1" w:styleId="Project">
    <w:name w:val="Project"/>
    <w:basedOn w:val="Standaard"/>
    <w:rsid w:val="00DA5C22"/>
    <w:pPr>
      <w:suppressAutoHyphens/>
    </w:pPr>
    <w:rPr>
      <w:color w:val="800080"/>
      <w:spacing w:val="-3"/>
    </w:rPr>
  </w:style>
  <w:style w:type="character" w:customStyle="1" w:styleId="Referentie">
    <w:name w:val="Referentie"/>
    <w:basedOn w:val="Standaardalinea-lettertype"/>
    <w:rsid w:val="00DA5C22"/>
    <w:rPr>
      <w:color w:val="FF6600"/>
    </w:rPr>
  </w:style>
  <w:style w:type="character" w:customStyle="1" w:styleId="Revisie1">
    <w:name w:val="Revisie1"/>
    <w:basedOn w:val="Standaardalinea-lettertype"/>
    <w:rsid w:val="00DA5C22"/>
    <w:rPr>
      <w:color w:val="008080"/>
    </w:rPr>
  </w:style>
  <w:style w:type="character" w:customStyle="1" w:styleId="RevisieDatum">
    <w:name w:val="RevisieDatum"/>
    <w:basedOn w:val="Standaardalinea-lettertype"/>
    <w:rsid w:val="00DA5C22"/>
    <w:rPr>
      <w:vanish/>
      <w:color w:val="auto"/>
    </w:rPr>
  </w:style>
  <w:style w:type="paragraph" w:customStyle="1" w:styleId="SfbCode">
    <w:name w:val="Sfb_Code"/>
    <w:basedOn w:val="Standaard"/>
    <w:next w:val="Lijn"/>
    <w:link w:val="SfbCodeChar"/>
    <w:autoRedefine/>
    <w:rsid w:val="00DA5C22"/>
    <w:pPr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</w:rPr>
  </w:style>
  <w:style w:type="character" w:customStyle="1" w:styleId="SfbCodeChar">
    <w:name w:val="Sfb_Code Char"/>
    <w:basedOn w:val="Standaardalinea-lettertype"/>
    <w:link w:val="SfbCode"/>
    <w:rsid w:val="00DA5C22"/>
    <w:rPr>
      <w:rFonts w:ascii="Arial" w:hAnsi="Arial" w:cs="Arial"/>
      <w:b/>
      <w:snapToGrid w:val="0"/>
      <w:color w:val="FF0000"/>
      <w:sz w:val="18"/>
      <w:szCs w:val="18"/>
      <w:lang w:eastAsia="nl-NL"/>
    </w:rPr>
  </w:style>
  <w:style w:type="paragraph" w:styleId="Standaardinspringing">
    <w:name w:val="Normal Indent"/>
    <w:basedOn w:val="Standaard"/>
    <w:semiHidden/>
    <w:rsid w:val="00DA5C22"/>
    <w:pPr>
      <w:ind w:left="1418"/>
    </w:pPr>
  </w:style>
  <w:style w:type="paragraph" w:customStyle="1" w:styleId="Verdana6pt">
    <w:name w:val="Verdana 6 pt"/>
    <w:basedOn w:val="Standaard"/>
    <w:semiHidden/>
    <w:rsid w:val="00DA5C22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character" w:customStyle="1" w:styleId="Verdana6ptVet">
    <w:name w:val="Verdana 6 pt Vet"/>
    <w:basedOn w:val="Standaardalinea-lettertype"/>
    <w:semiHidden/>
    <w:rsid w:val="00DA5C22"/>
    <w:rPr>
      <w:rFonts w:ascii="Verdana" w:hAnsi="Verdana"/>
      <w:b/>
      <w:bCs/>
      <w:color w:val="000000"/>
      <w:sz w:val="16"/>
      <w:szCs w:val="12"/>
    </w:rPr>
  </w:style>
  <w:style w:type="character" w:customStyle="1" w:styleId="Verdana6ptZwart">
    <w:name w:val="Verdana 6 pt Zwart"/>
    <w:basedOn w:val="Standaardalinea-lettertype"/>
    <w:semiHidden/>
    <w:rsid w:val="00DA5C22"/>
    <w:rPr>
      <w:rFonts w:ascii="Verdana" w:hAnsi="Verdana"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DA5C22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DA5C22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DA5C22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paragraph" w:styleId="Voettekst">
    <w:name w:val="footer"/>
    <w:basedOn w:val="Standaard"/>
    <w:rsid w:val="00DA5C22"/>
    <w:pPr>
      <w:tabs>
        <w:tab w:val="center" w:pos="4819"/>
        <w:tab w:val="right" w:pos="9071"/>
      </w:tabs>
    </w:pPr>
  </w:style>
  <w:style w:type="paragraph" w:customStyle="1" w:styleId="Zieook">
    <w:name w:val="Zie ook"/>
    <w:basedOn w:val="Standaard"/>
    <w:rsid w:val="00DA5C22"/>
    <w:rPr>
      <w:rFonts w:ascii="Arial" w:hAnsi="Arial"/>
      <w:b/>
      <w:sz w:val="16"/>
    </w:rPr>
  </w:style>
  <w:style w:type="paragraph" w:customStyle="1" w:styleId="8table">
    <w:name w:val="8.table"/>
    <w:basedOn w:val="83"/>
    <w:rsid w:val="001674BB"/>
    <w:pPr>
      <w:tabs>
        <w:tab w:val="left" w:pos="2835"/>
        <w:tab w:val="left" w:pos="4536"/>
        <w:tab w:val="left" w:pos="6237"/>
      </w:tabs>
    </w:pPr>
    <w:rPr>
      <w:rFonts w:ascii="Helvetica" w:hAnsi="Helvetica"/>
      <w:color w:val="0000FF"/>
    </w:rPr>
  </w:style>
  <w:style w:type="paragraph" w:styleId="Lijstopsomteken">
    <w:name w:val="List Bullet"/>
    <w:basedOn w:val="Standaard"/>
    <w:autoRedefine/>
    <w:rsid w:val="001674BB"/>
    <w:pPr>
      <w:tabs>
        <w:tab w:val="num" w:pos="360"/>
      </w:tabs>
      <w:ind w:left="360" w:hanging="360"/>
    </w:pPr>
    <w:rPr>
      <w:rFonts w:ascii="Helvetica" w:hAnsi="Helvetica"/>
      <w:lang w:val="en-US"/>
    </w:rPr>
  </w:style>
  <w:style w:type="character" w:styleId="Paginanummer">
    <w:name w:val="page number"/>
    <w:basedOn w:val="Standaardalinea-lettertype"/>
    <w:rsid w:val="001674BB"/>
  </w:style>
  <w:style w:type="paragraph" w:styleId="Bloktekst">
    <w:name w:val="Block Text"/>
    <w:basedOn w:val="Standaard"/>
    <w:rsid w:val="001674BB"/>
    <w:pPr>
      <w:tabs>
        <w:tab w:val="left" w:pos="700"/>
        <w:tab w:val="left" w:pos="1400"/>
        <w:tab w:val="left" w:pos="2120"/>
        <w:tab w:val="left" w:pos="2820"/>
        <w:tab w:val="left" w:pos="3540"/>
        <w:tab w:val="left" w:pos="4240"/>
        <w:tab w:val="left" w:pos="4960"/>
        <w:tab w:val="left" w:pos="5660"/>
        <w:tab w:val="left" w:pos="6380"/>
        <w:tab w:val="left" w:pos="7080"/>
      </w:tabs>
      <w:spacing w:line="240" w:lineRule="atLeast"/>
      <w:ind w:left="1100" w:right="180"/>
    </w:pPr>
    <w:rPr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A5C2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5C22"/>
    <w:rPr>
      <w:rFonts w:ascii="Tahoma" w:hAnsi="Tahoma" w:cs="Tahoma"/>
      <w:sz w:val="16"/>
      <w:szCs w:val="16"/>
      <w:lang w:eastAsia="nl-NL"/>
    </w:rPr>
  </w:style>
  <w:style w:type="character" w:styleId="Verwijzingopmerking">
    <w:name w:val="annotation reference"/>
    <w:semiHidden/>
    <w:rsid w:val="00952064"/>
    <w:rPr>
      <w:sz w:val="16"/>
      <w:szCs w:val="16"/>
    </w:rPr>
  </w:style>
  <w:style w:type="paragraph" w:styleId="Tekstopmerking">
    <w:name w:val="annotation text"/>
    <w:basedOn w:val="Standaard"/>
    <w:semiHidden/>
    <w:rsid w:val="00952064"/>
    <w:pPr>
      <w:jc w:val="left"/>
    </w:pPr>
    <w:rPr>
      <w:lang w:val="nl-NL"/>
    </w:rPr>
  </w:style>
  <w:style w:type="paragraph" w:customStyle="1" w:styleId="Kop4Rood">
    <w:name w:val="Kop 4 + Rood"/>
    <w:basedOn w:val="Kop4"/>
    <w:link w:val="Kop4RoodChar"/>
    <w:rsid w:val="00DA5C22"/>
    <w:rPr>
      <w:bCs/>
      <w:color w:val="FF0000"/>
    </w:rPr>
  </w:style>
  <w:style w:type="character" w:customStyle="1" w:styleId="Kop4RoodChar">
    <w:name w:val="Kop 4 + Rood Char"/>
    <w:basedOn w:val="Kop4Char"/>
    <w:link w:val="Kop4Rood"/>
    <w:rsid w:val="00DA5C22"/>
    <w:rPr>
      <w:rFonts w:ascii="Arial" w:hAnsi="Arial"/>
      <w:bCs/>
      <w:color w:val="FF0000"/>
      <w:sz w:val="16"/>
      <w:lang w:val="nl-NL" w:eastAsia="nl-NL"/>
    </w:rPr>
  </w:style>
  <w:style w:type="paragraph" w:customStyle="1" w:styleId="SfBCode0">
    <w:name w:val="SfB_Code"/>
    <w:basedOn w:val="Standaard"/>
    <w:rsid w:val="00DA5C22"/>
  </w:style>
  <w:style w:type="character" w:customStyle="1" w:styleId="apple-style-span">
    <w:name w:val="apple-style-span"/>
    <w:basedOn w:val="Standaardalinea-lettertype"/>
    <w:rsid w:val="00884ED4"/>
  </w:style>
  <w:style w:type="character" w:customStyle="1" w:styleId="apple-converted-space">
    <w:name w:val="apple-converted-space"/>
    <w:rsid w:val="00824E44"/>
  </w:style>
  <w:style w:type="paragraph" w:customStyle="1" w:styleId="Cdch">
    <w:name w:val="Cdch"/>
    <w:basedOn w:val="Standaard"/>
    <w:rsid w:val="00373D2E"/>
    <w:pPr>
      <w:ind w:left="-851"/>
    </w:pPr>
    <w:rPr>
      <w:rFonts w:ascii="Arial" w:hAnsi="Arial"/>
      <w:b/>
      <w:color w:val="FF0000"/>
      <w:lang w:val="fr-BE"/>
    </w:rPr>
  </w:style>
  <w:style w:type="paragraph" w:customStyle="1" w:styleId="81FR">
    <w:name w:val="8.1 FR"/>
    <w:basedOn w:val="Standaard"/>
    <w:link w:val="81FRChar"/>
    <w:autoRedefine/>
    <w:rsid w:val="00373D2E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  <w:lang w:val="fr-BE"/>
    </w:rPr>
  </w:style>
  <w:style w:type="character" w:customStyle="1" w:styleId="81FRChar">
    <w:name w:val="8.1 FR Char"/>
    <w:basedOn w:val="Standaardalinea-lettertype"/>
    <w:link w:val="81FR"/>
    <w:rsid w:val="00373D2E"/>
    <w:rPr>
      <w:rFonts w:ascii="Arial" w:hAnsi="Arial" w:cs="Arial"/>
      <w:sz w:val="18"/>
      <w:szCs w:val="18"/>
      <w:lang w:val="fr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opal.b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imar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6" ma:contentTypeDescription="Een nieuw document maken." ma:contentTypeScope="" ma:versionID="467509bf55659839d9038f4b4a3c4886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746af7281df0397d56ef7d6d04afec0a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1258dc-d89e-4e4a-b346-8f333660b419}" ma:internalName="TaxCatchAll" ma:showField="CatchAllData" ma:web="78b2e47e-b03f-490d-8c6b-7e45831ad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2EC4C-51F8-456F-9952-62D35416B6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629850-FF39-42DE-A019-31DD62C8E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508024-ED55-4A41-A9D0-4F43E358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 Simar\AppData\Roaming\Microsoft\Sjablonen\Fabrikant Bestek 2006 R6 NL.dotx</Template>
  <TotalTime>20</TotalTime>
  <Pages>3</Pages>
  <Words>809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Draaipoorten - omheiningen</vt:lpstr>
    </vt:vector>
  </TitlesOfParts>
  <Manager>Redactie CBS</Manager>
  <Company>Cobosystems NV</Company>
  <LinksUpToDate>false</LinksUpToDate>
  <CharactersWithSpaces>5161</CharactersWithSpaces>
  <SharedDoc>false</SharedDoc>
  <HLinks>
    <vt:vector size="18" baseType="variant">
      <vt:variant>
        <vt:i4>1114133</vt:i4>
      </vt:variant>
      <vt:variant>
        <vt:i4>3</vt:i4>
      </vt:variant>
      <vt:variant>
        <vt:i4>0</vt:i4>
      </vt:variant>
      <vt:variant>
        <vt:i4>5</vt:i4>
      </vt:variant>
      <vt:variant>
        <vt:lpwstr>http://www.kopal.be/</vt:lpwstr>
      </vt:variant>
      <vt:variant>
        <vt:lpwstr/>
      </vt:variant>
      <vt:variant>
        <vt:i4>6815838</vt:i4>
      </vt:variant>
      <vt:variant>
        <vt:i4>0</vt:i4>
      </vt:variant>
      <vt:variant>
        <vt:i4>0</vt:i4>
      </vt:variant>
      <vt:variant>
        <vt:i4>5</vt:i4>
      </vt:variant>
      <vt:variant>
        <vt:lpwstr>mailto:info@kopal.be</vt:lpwstr>
      </vt:variant>
      <vt:variant>
        <vt:lpwstr/>
      </vt:variant>
      <vt:variant>
        <vt:i4>1179731</vt:i4>
      </vt:variant>
      <vt:variant>
        <vt:i4>-1</vt:i4>
      </vt:variant>
      <vt:variant>
        <vt:i4>1345</vt:i4>
      </vt:variant>
      <vt:variant>
        <vt:i4>1</vt:i4>
      </vt:variant>
      <vt:variant>
        <vt:lpwstr>http://www.kopal.be/joomla25/images/logo.png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Draaipoorten - omheiningen</dc:title>
  <dc:subject>KOPAL - 2014 NLv1</dc:subject>
  <dc:creator>Ludo Vanroy</dc:creator>
  <cp:keywords>Copyright CBS 2014</cp:keywords>
  <cp:lastModifiedBy>Yves Van Vaerenbergh</cp:lastModifiedBy>
  <cp:revision>39</cp:revision>
  <cp:lastPrinted>2011-08-02T09:32:00Z</cp:lastPrinted>
  <dcterms:created xsi:type="dcterms:W3CDTF">2022-09-21T12:29:00Z</dcterms:created>
  <dcterms:modified xsi:type="dcterms:W3CDTF">2022-10-17T07:34:00Z</dcterms:modified>
  <cp:category>Fabrikantbestekteksten R6 2011</cp:category>
  <cp:contentStatus>Ontwerptekst</cp:contentStatus>
</cp:coreProperties>
</file>